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4" w:lineRule="auto"/>
        <w:rPr>
          <w:rFonts w:ascii="Arial"/>
          <w:sz w:val="21"/>
        </w:rPr>
      </w:pPr>
    </w:p>
    <w:p>
      <w:pPr>
        <w:spacing w:line="305" w:lineRule="auto"/>
        <w:rPr>
          <w:rFonts w:ascii="Arial"/>
          <w:sz w:val="21"/>
        </w:rPr>
      </w:pPr>
    </w:p>
    <w:p>
      <w:pPr>
        <w:spacing w:line="305" w:lineRule="auto"/>
        <w:rPr>
          <w:rFonts w:ascii="Arial"/>
          <w:sz w:val="21"/>
        </w:rPr>
      </w:pPr>
    </w:p>
    <w:p>
      <w:pPr>
        <w:pStyle w:val="2"/>
        <w:spacing w:before="157" w:line="840" w:lineRule="exact"/>
        <w:ind w:left="1524"/>
        <w:rPr>
          <w:rFonts w:hint="eastAsia" w:eastAsia="华文仿宋"/>
          <w:sz w:val="43"/>
          <w:szCs w:val="43"/>
          <w:lang w:eastAsia="zh-CN"/>
        </w:rPr>
      </w:pPr>
      <w:r>
        <w:rPr>
          <w:rFonts w:hint="eastAsia"/>
          <w:spacing w:val="8"/>
          <w:position w:val="33"/>
          <w:sz w:val="43"/>
          <w:szCs w:val="43"/>
          <w:lang w:eastAsia="zh-CN"/>
          <w14:textOutline w14:w="7968" w14:cap="flat" w14:cmpd="sng">
            <w14:solidFill>
              <w14:srgbClr w14:val="000000"/>
            </w14:solidFill>
            <w14:prstDash w14:val="solid"/>
            <w14:miter w14:val="0"/>
          </w14:textOutline>
        </w:rPr>
        <w:t>唐河县2024年老旧小区改造建设项目</w:t>
      </w:r>
    </w:p>
    <w:p>
      <w:pPr>
        <w:pStyle w:val="2"/>
        <w:spacing w:line="207" w:lineRule="auto"/>
        <w:ind w:left="3320"/>
        <w:rPr>
          <w:rFonts w:hint="eastAsia" w:eastAsia="华文仿宋"/>
          <w:sz w:val="31"/>
          <w:szCs w:val="31"/>
          <w:lang w:eastAsia="zh-CN"/>
        </w:rPr>
      </w:pPr>
      <w:r>
        <w:rPr>
          <w:spacing w:val="-1"/>
          <w:sz w:val="31"/>
          <w:szCs w:val="31"/>
          <w14:textOutline w14:w="5791" w14:cap="flat" w14:cmpd="sng">
            <w14:solidFill>
              <w14:srgbClr w14:val="000000"/>
            </w14:solidFill>
            <w14:prstDash w14:val="solid"/>
            <w14:miter w14:val="0"/>
          </w14:textOutline>
        </w:rPr>
        <w:t>项目编号：</w:t>
      </w:r>
      <w:r>
        <w:rPr>
          <w:spacing w:val="59"/>
          <w:sz w:val="31"/>
          <w:szCs w:val="31"/>
        </w:rPr>
        <w:t xml:space="preserve"> </w:t>
      </w:r>
      <w:r>
        <w:rPr>
          <w:spacing w:val="-1"/>
          <w:sz w:val="31"/>
          <w:szCs w:val="31"/>
          <w14:textOutline w14:w="5791" w14:cap="flat" w14:cmpd="sng">
            <w14:solidFill>
              <w14:srgbClr w14:val="000000"/>
            </w14:solidFill>
            <w14:prstDash w14:val="solid"/>
            <w14:miter w14:val="0"/>
          </w14:textOutline>
        </w:rPr>
        <w:t>thggzygcjy-2024-0</w:t>
      </w:r>
      <w:r>
        <w:rPr>
          <w:rFonts w:hint="eastAsia"/>
          <w:spacing w:val="-1"/>
          <w:sz w:val="31"/>
          <w:szCs w:val="31"/>
          <w:lang w:val="en-US" w:eastAsia="zh-CN"/>
          <w14:textOutline w14:w="5791" w14:cap="flat" w14:cmpd="sng">
            <w14:solidFill>
              <w14:srgbClr w14:val="000000"/>
            </w14:solidFill>
            <w14:prstDash w14:val="solid"/>
            <w14:miter w14:val="0"/>
          </w14:textOutline>
        </w:rPr>
        <w:t xml:space="preserve">31 </w:t>
      </w: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2"/>
        <w:spacing w:before="262" w:line="207" w:lineRule="auto"/>
        <w:ind w:left="3269"/>
        <w:outlineLvl w:val="0"/>
        <w:rPr>
          <w:sz w:val="72"/>
          <w:szCs w:val="72"/>
        </w:rPr>
      </w:pPr>
      <w:bookmarkStart w:id="0" w:name="bookmark1"/>
      <w:bookmarkEnd w:id="0"/>
      <w:r>
        <w:rPr>
          <w:spacing w:val="-10"/>
          <w:sz w:val="72"/>
          <w:szCs w:val="72"/>
          <w14:textOutline w14:w="13063" w14:cap="flat" w14:cmpd="sng">
            <w14:solidFill>
              <w14:srgbClr w14:val="000000"/>
            </w14:solidFill>
            <w14:prstDash w14:val="solid"/>
            <w14:miter w14:val="0"/>
          </w14:textOutline>
        </w:rPr>
        <w:t>监理招标文件</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2"/>
        <w:spacing w:before="131" w:line="206" w:lineRule="auto"/>
        <w:ind w:left="2381"/>
        <w:rPr>
          <w:rFonts w:hint="eastAsia" w:eastAsia="华文仿宋"/>
          <w:lang w:eastAsia="zh-CN"/>
        </w:rPr>
      </w:pPr>
      <w:r>
        <w:rPr>
          <w:spacing w:val="-11"/>
          <w14:textOutline w14:w="6531" w14:cap="flat" w14:cmpd="sng">
            <w14:solidFill>
              <w14:srgbClr w14:val="000000"/>
            </w14:solidFill>
            <w14:prstDash w14:val="solid"/>
            <w14:miter w14:val="0"/>
          </w14:textOutline>
        </w:rPr>
        <w:t>招</w:t>
      </w:r>
      <w:r>
        <w:rPr>
          <w:spacing w:val="5"/>
        </w:rPr>
        <w:t xml:space="preserve">      </w:t>
      </w:r>
      <w:r>
        <w:rPr>
          <w:spacing w:val="-11"/>
          <w14:textOutline w14:w="6531" w14:cap="flat" w14:cmpd="sng">
            <w14:solidFill>
              <w14:srgbClr w14:val="000000"/>
            </w14:solidFill>
            <w14:prstDash w14:val="solid"/>
            <w14:miter w14:val="0"/>
          </w14:textOutline>
        </w:rPr>
        <w:t>标</w:t>
      </w:r>
      <w:r>
        <w:rPr>
          <w:spacing w:val="-11"/>
        </w:rPr>
        <w:t xml:space="preserve">    </w:t>
      </w:r>
      <w:r>
        <w:rPr>
          <w:spacing w:val="-11"/>
          <w14:textOutline w14:w="6531" w14:cap="flat" w14:cmpd="sng">
            <w14:solidFill>
              <w14:srgbClr w14:val="000000"/>
            </w14:solidFill>
            <w14:prstDash w14:val="solid"/>
            <w14:miter w14:val="0"/>
          </w14:textOutline>
        </w:rPr>
        <w:t>人：</w:t>
      </w:r>
      <w:r>
        <w:rPr>
          <w:spacing w:val="26"/>
        </w:rPr>
        <w:t xml:space="preserve"> </w:t>
      </w:r>
      <w:r>
        <w:rPr>
          <w:spacing w:val="-70"/>
          <w:u w:val="single" w:color="auto"/>
        </w:rPr>
        <w:t xml:space="preserve"> </w:t>
      </w:r>
      <w:r>
        <w:rPr>
          <w:rFonts w:hint="eastAsia"/>
          <w:spacing w:val="-11"/>
          <w:u w:val="single" w:color="000000"/>
          <w:lang w:eastAsia="zh-CN"/>
          <w14:textOutline w14:w="6531" w14:cap="flat" w14:cmpd="sng">
            <w14:solidFill>
              <w14:srgbClr w14:val="000000"/>
            </w14:solidFill>
            <w14:prstDash w14:val="solid"/>
            <w14:miter w14:val="0"/>
          </w14:textOutline>
        </w:rPr>
        <w:t>唐河县房产中心</w:t>
      </w:r>
    </w:p>
    <w:p>
      <w:pPr>
        <w:pStyle w:val="2"/>
        <w:spacing w:before="172" w:line="204" w:lineRule="auto"/>
        <w:ind w:left="2375"/>
      </w:pPr>
      <w:r>
        <w:rPr>
          <w:spacing w:val="-10"/>
          <w14:textOutline w14:w="6531" w14:cap="flat" w14:cmpd="sng">
            <w14:solidFill>
              <w14:srgbClr w14:val="000000"/>
            </w14:solidFill>
            <w14:prstDash w14:val="solid"/>
            <w14:miter w14:val="0"/>
          </w14:textOutline>
        </w:rPr>
        <w:t>代</w:t>
      </w:r>
      <w:r>
        <w:rPr>
          <w:spacing w:val="-10"/>
        </w:rPr>
        <w:t xml:space="preserve">  </w:t>
      </w:r>
      <w:r>
        <w:rPr>
          <w:spacing w:val="-10"/>
          <w14:textOutline w14:w="6531" w14:cap="flat" w14:cmpd="sng">
            <w14:solidFill>
              <w14:srgbClr w14:val="000000"/>
            </w14:solidFill>
            <w14:prstDash w14:val="solid"/>
            <w14:miter w14:val="0"/>
          </w14:textOutline>
        </w:rPr>
        <w:t>理</w:t>
      </w:r>
      <w:r>
        <w:rPr>
          <w:spacing w:val="13"/>
        </w:rPr>
        <w:t xml:space="preserve">  </w:t>
      </w:r>
      <w:r>
        <w:rPr>
          <w:spacing w:val="-10"/>
          <w14:textOutline w14:w="6531" w14:cap="flat" w14:cmpd="sng">
            <w14:solidFill>
              <w14:srgbClr w14:val="000000"/>
            </w14:solidFill>
            <w14:prstDash w14:val="solid"/>
            <w14:miter w14:val="0"/>
          </w14:textOutline>
        </w:rPr>
        <w:t>机</w:t>
      </w:r>
      <w:r>
        <w:rPr>
          <w:spacing w:val="15"/>
        </w:rPr>
        <w:t xml:space="preserve">  </w:t>
      </w:r>
      <w:r>
        <w:rPr>
          <w:spacing w:val="-10"/>
          <w14:textOutline w14:w="6531" w14:cap="flat" w14:cmpd="sng">
            <w14:solidFill>
              <w14:srgbClr w14:val="000000"/>
            </w14:solidFill>
            <w14:prstDash w14:val="solid"/>
            <w14:miter w14:val="0"/>
          </w14:textOutline>
        </w:rPr>
        <w:t>构：</w:t>
      </w:r>
      <w:r>
        <w:rPr>
          <w:spacing w:val="21"/>
        </w:rPr>
        <w:t xml:space="preserve"> </w:t>
      </w:r>
      <w:r>
        <w:rPr>
          <w:spacing w:val="-70"/>
          <w:u w:val="single" w:color="auto"/>
        </w:rPr>
        <w:t xml:space="preserve"> </w:t>
      </w:r>
      <w:r>
        <w:rPr>
          <w:spacing w:val="-10"/>
          <w:u w:val="single" w:color="000000"/>
          <w14:textOutline w14:w="6531" w14:cap="flat" w14:cmpd="sng">
            <w14:solidFill>
              <w14:srgbClr w14:val="000000"/>
            </w14:solidFill>
            <w14:prstDash w14:val="solid"/>
            <w14:miter w14:val="0"/>
          </w14:textOutline>
        </w:rPr>
        <w:t>唐河县龙建工程管理有限公司</w:t>
      </w:r>
    </w:p>
    <w:p>
      <w:pPr>
        <w:pStyle w:val="2"/>
        <w:spacing w:before="179" w:line="206" w:lineRule="auto"/>
        <w:ind w:left="2454"/>
      </w:pPr>
      <w:r>
        <w:rPr>
          <w:spacing w:val="-15"/>
          <w14:textOutline w14:w="6531" w14:cap="flat" w14:cmpd="sng">
            <w14:solidFill>
              <w14:srgbClr w14:val="000000"/>
            </w14:solidFill>
            <w14:prstDash w14:val="solid"/>
            <w14:miter w14:val="0"/>
          </w14:textOutline>
        </w:rPr>
        <w:t>日</w:t>
      </w:r>
      <w:r>
        <w:rPr>
          <w:spacing w:val="-15"/>
        </w:rPr>
        <w:t xml:space="preserve">                </w:t>
      </w:r>
      <w:r>
        <w:rPr>
          <w:spacing w:val="-15"/>
          <w14:textOutline w14:w="6531" w14:cap="flat" w14:cmpd="sng">
            <w14:solidFill>
              <w14:srgbClr w14:val="000000"/>
            </w14:solidFill>
            <w14:prstDash w14:val="solid"/>
            <w14:miter w14:val="0"/>
          </w14:textOutline>
        </w:rPr>
        <w:t>期：</w:t>
      </w:r>
      <w:r>
        <w:rPr>
          <w:spacing w:val="19"/>
        </w:rPr>
        <w:t xml:space="preserve"> </w:t>
      </w:r>
      <w:r>
        <w:rPr>
          <w:spacing w:val="-82"/>
          <w:u w:val="single" w:color="auto"/>
        </w:rPr>
        <w:t xml:space="preserve"> </w:t>
      </w:r>
      <w:r>
        <w:rPr>
          <w:spacing w:val="-15"/>
          <w:u w:val="single" w:color="000000"/>
          <w14:textOutline w14:w="6531" w14:cap="flat" w14:cmpd="sng">
            <w14:solidFill>
              <w14:srgbClr w14:val="000000"/>
            </w14:solidFill>
            <w14:prstDash w14:val="solid"/>
            <w14:miter w14:val="0"/>
          </w14:textOutline>
        </w:rPr>
        <w:t>20</w:t>
      </w:r>
      <w:r>
        <w:rPr>
          <w:spacing w:val="-16"/>
          <w:u w:val="single" w:color="000000"/>
          <w14:textOutline w14:w="6531" w14:cap="flat" w14:cmpd="sng">
            <w14:solidFill>
              <w14:srgbClr w14:val="000000"/>
            </w14:solidFill>
            <w14:prstDash w14:val="solid"/>
            <w14:miter w14:val="0"/>
          </w14:textOutline>
        </w:rPr>
        <w:t>24</w:t>
      </w:r>
      <w:r>
        <w:rPr>
          <w:spacing w:val="22"/>
          <w:u w:val="single" w:color="auto"/>
        </w:rPr>
        <w:t xml:space="preserve"> </w:t>
      </w:r>
      <w:r>
        <w:rPr>
          <w:spacing w:val="-16"/>
          <w:u w:val="single" w:color="000000"/>
          <w14:textOutline w14:w="6531" w14:cap="flat" w14:cmpd="sng">
            <w14:solidFill>
              <w14:srgbClr w14:val="000000"/>
            </w14:solidFill>
            <w14:prstDash w14:val="solid"/>
            <w14:miter w14:val="0"/>
          </w14:textOutline>
        </w:rPr>
        <w:t>年</w:t>
      </w:r>
      <w:r>
        <w:rPr>
          <w:spacing w:val="-16"/>
          <w:u w:val="single" w:color="auto"/>
        </w:rPr>
        <w:t xml:space="preserve"> </w:t>
      </w:r>
      <w:r>
        <w:rPr>
          <w:spacing w:val="-16"/>
          <w:u w:val="single" w:color="000000"/>
          <w14:textOutline w14:w="6531" w14:cap="flat" w14:cmpd="sng">
            <w14:solidFill>
              <w14:srgbClr w14:val="000000"/>
            </w14:solidFill>
            <w14:prstDash w14:val="solid"/>
            <w14:miter w14:val="0"/>
          </w14:textOutline>
        </w:rPr>
        <w:t>4</w:t>
      </w:r>
      <w:r>
        <w:rPr>
          <w:spacing w:val="40"/>
          <w:u w:val="single" w:color="auto"/>
        </w:rPr>
        <w:t xml:space="preserve"> </w:t>
      </w:r>
      <w:r>
        <w:rPr>
          <w:spacing w:val="-16"/>
          <w:u w:val="single" w:color="000000"/>
          <w14:textOutline w14:w="6531" w14:cap="flat" w14:cmpd="sng">
            <w14:solidFill>
              <w14:srgbClr w14:val="000000"/>
            </w14:solidFill>
            <w14:prstDash w14:val="solid"/>
            <w14:miter w14:val="0"/>
          </w14:textOutline>
        </w:rPr>
        <w:t>月</w:t>
      </w:r>
    </w:p>
    <w:p>
      <w:pPr>
        <w:spacing w:line="206" w:lineRule="auto"/>
        <w:sectPr>
          <w:headerReference r:id="rId5" w:type="default"/>
          <w:footerReference r:id="rId6" w:type="default"/>
          <w:pgSz w:w="11907" w:h="16839"/>
          <w:pgMar w:top="1216" w:right="837" w:bottom="1233" w:left="578" w:header="899" w:footer="982" w:gutter="0"/>
          <w:cols w:space="720" w:num="1"/>
        </w:sectPr>
      </w:pPr>
    </w:p>
    <w:p>
      <w:pPr>
        <w:spacing w:line="280" w:lineRule="auto"/>
        <w:rPr>
          <w:rFonts w:ascii="Arial"/>
          <w:sz w:val="21"/>
        </w:rPr>
      </w:pPr>
    </w:p>
    <w:p>
      <w:pPr>
        <w:spacing w:line="280" w:lineRule="auto"/>
        <w:rPr>
          <w:rFonts w:ascii="Arial"/>
          <w:sz w:val="21"/>
        </w:rPr>
      </w:pPr>
    </w:p>
    <w:p>
      <w:pPr>
        <w:spacing w:line="280" w:lineRule="auto"/>
        <w:rPr>
          <w:rFonts w:ascii="Arial"/>
          <w:sz w:val="21"/>
        </w:rPr>
      </w:pPr>
    </w:p>
    <w:sdt>
      <w:sdtPr>
        <w:rPr>
          <w:rFonts w:ascii="宋体" w:hAnsi="宋体" w:eastAsia="宋体" w:cs="宋体"/>
          <w:sz w:val="36"/>
          <w:szCs w:val="36"/>
        </w:rPr>
        <w:id w:val="2"/>
        <w:docPartObj>
          <w:docPartGallery w:val="Table of Contents"/>
          <w:docPartUnique/>
        </w:docPartObj>
      </w:sdtPr>
      <w:sdtEndPr>
        <w:rPr>
          <w:rFonts w:ascii="Times New Roman" w:hAnsi="Times New Roman" w:eastAsia="Times New Roman" w:cs="Times New Roman"/>
          <w:sz w:val="22"/>
          <w:szCs w:val="22"/>
        </w:rPr>
      </w:sdtEndPr>
      <w:sdtContent>
        <w:p>
          <w:pPr>
            <w:spacing w:before="117" w:line="222" w:lineRule="auto"/>
            <w:ind w:left="5275"/>
            <w:rPr>
              <w:rFonts w:ascii="宋体" w:hAnsi="宋体" w:eastAsia="宋体" w:cs="宋体"/>
              <w:sz w:val="36"/>
              <w:szCs w:val="36"/>
            </w:rPr>
          </w:pPr>
          <w:bookmarkStart w:id="1" w:name="bookmark2"/>
          <w:bookmarkEnd w:id="1"/>
          <w:r>
            <w:rPr>
              <w:rFonts w:ascii="宋体" w:hAnsi="宋体" w:eastAsia="宋体" w:cs="宋体"/>
              <w:spacing w:val="-42"/>
              <w:sz w:val="36"/>
              <w:szCs w:val="36"/>
              <w14:textOutline w14:w="6531" w14:cap="flat" w14:cmpd="sng">
                <w14:solidFill>
                  <w14:srgbClr w14:val="000000"/>
                </w14:solidFill>
                <w14:prstDash w14:val="solid"/>
                <w14:miter w14:val="0"/>
              </w14:textOutline>
            </w:rPr>
            <w:t>目</w:t>
          </w:r>
          <w:r>
            <w:rPr>
              <w:rFonts w:ascii="宋体" w:hAnsi="宋体" w:eastAsia="宋体" w:cs="宋体"/>
              <w:spacing w:val="10"/>
              <w:sz w:val="36"/>
              <w:szCs w:val="36"/>
            </w:rPr>
            <w:t xml:space="preserve">  </w:t>
          </w:r>
          <w:r>
            <w:rPr>
              <w:rFonts w:ascii="宋体" w:hAnsi="宋体" w:eastAsia="宋体" w:cs="宋体"/>
              <w:spacing w:val="-42"/>
              <w:sz w:val="36"/>
              <w:szCs w:val="36"/>
              <w14:textOutline w14:w="6531" w14:cap="flat" w14:cmpd="sng">
                <w14:solidFill>
                  <w14:srgbClr w14:val="000000"/>
                </w14:solidFill>
                <w14:prstDash w14:val="solid"/>
                <w14:miter w14:val="0"/>
              </w14:textOutline>
            </w:rPr>
            <w:t>录</w:t>
          </w:r>
        </w:p>
        <w:p>
          <w:pPr>
            <w:tabs>
              <w:tab w:val="right" w:leader="dot" w:pos="9347"/>
            </w:tabs>
            <w:spacing w:before="189" w:line="227" w:lineRule="auto"/>
            <w:ind w:left="1204"/>
            <w:rPr>
              <w:rFonts w:ascii="宋体" w:hAnsi="宋体" w:eastAsia="宋体" w:cs="宋体"/>
              <w:sz w:val="22"/>
              <w:szCs w:val="22"/>
            </w:rPr>
          </w:pPr>
          <w:r>
            <w:rPr>
              <w:rFonts w:ascii="宋体" w:hAnsi="宋体" w:eastAsia="宋体" w:cs="宋体"/>
              <w:spacing w:val="-1"/>
              <w:sz w:val="22"/>
              <w:szCs w:val="22"/>
            </w:rPr>
            <w:t>第一章 招标公告</w:t>
          </w:r>
          <w:r>
            <w:rPr>
              <w:rFonts w:ascii="宋体" w:hAnsi="宋体" w:eastAsia="宋体" w:cs="宋体"/>
              <w:spacing w:val="-43"/>
              <w:sz w:val="22"/>
              <w:szCs w:val="22"/>
            </w:rPr>
            <w:t xml:space="preserve"> </w:t>
          </w:r>
          <w:r>
            <w:rPr>
              <w:rFonts w:ascii="宋体" w:hAnsi="宋体" w:eastAsia="宋体" w:cs="宋体"/>
              <w:sz w:val="22"/>
              <w:szCs w:val="22"/>
            </w:rPr>
            <w:tab/>
          </w:r>
          <w:r>
            <w:rPr>
              <w:rFonts w:ascii="宋体" w:hAnsi="宋体" w:eastAsia="宋体" w:cs="宋体"/>
              <w:spacing w:val="-92"/>
              <w:sz w:val="22"/>
              <w:szCs w:val="22"/>
            </w:rPr>
            <w:t xml:space="preserve"> </w:t>
          </w:r>
          <w:r>
            <w:rPr>
              <w:rFonts w:ascii="宋体" w:hAnsi="宋体" w:eastAsia="宋体" w:cs="宋体"/>
              <w:spacing w:val="-4"/>
              <w:sz w:val="22"/>
              <w:szCs w:val="22"/>
              <w14:textOutline w14:w="4005" w14:cap="flat" w14:cmpd="sng">
                <w14:solidFill>
                  <w14:srgbClr w14:val="000000"/>
                </w14:solidFill>
                <w14:prstDash w14:val="solid"/>
                <w14:miter w14:val="0"/>
              </w14:textOutline>
            </w:rPr>
            <w:t>错误</w:t>
          </w:r>
          <w:r>
            <w:rPr>
              <w:rFonts w:ascii="Times New Roman" w:hAnsi="Times New Roman" w:eastAsia="Times New Roman" w:cs="Times New Roman"/>
              <w:b/>
              <w:bCs/>
              <w:spacing w:val="-4"/>
              <w:sz w:val="22"/>
              <w:szCs w:val="22"/>
            </w:rPr>
            <w:t>!</w:t>
          </w:r>
          <w:r>
            <w:rPr>
              <w:rFonts w:ascii="宋体" w:hAnsi="宋体" w:eastAsia="宋体" w:cs="宋体"/>
              <w:spacing w:val="-4"/>
              <w:sz w:val="22"/>
              <w:szCs w:val="22"/>
              <w14:textOutline w14:w="4005" w14:cap="flat" w14:cmpd="sng">
                <w14:solidFill>
                  <w14:srgbClr w14:val="000000"/>
                </w14:solidFill>
                <w14:prstDash w14:val="solid"/>
                <w14:miter w14:val="0"/>
              </w14:textOutline>
            </w:rPr>
            <w:t>未定义书签。</w:t>
          </w:r>
        </w:p>
        <w:p>
          <w:pPr>
            <w:tabs>
              <w:tab w:val="right" w:leader="dot" w:pos="9490"/>
            </w:tabs>
            <w:spacing w:before="130" w:line="185" w:lineRule="auto"/>
            <w:ind w:left="1002"/>
            <w:rPr>
              <w:rFonts w:ascii="Times New Roman" w:hAnsi="Times New Roman" w:eastAsia="Times New Roman" w:cs="Times New Roman"/>
              <w:sz w:val="22"/>
              <w:szCs w:val="22"/>
            </w:rPr>
          </w:pPr>
          <w:r>
            <w:fldChar w:fldCharType="begin"/>
          </w:r>
          <w:r>
            <w:instrText xml:space="preserve"> HYPERLINK \l "bookmark3" </w:instrText>
          </w:r>
          <w:r>
            <w:fldChar w:fldCharType="separate"/>
          </w:r>
          <w:r>
            <w:rPr>
              <w:rFonts w:ascii="宋体" w:hAnsi="宋体" w:eastAsia="宋体" w:cs="宋体"/>
              <w:spacing w:val="-1"/>
              <w:sz w:val="22"/>
              <w:szCs w:val="22"/>
            </w:rPr>
            <w:t>第二章投标须知</w:t>
          </w:r>
          <w:r>
            <w:rPr>
              <w:rFonts w:ascii="宋体" w:hAnsi="宋体" w:eastAsia="宋体" w:cs="宋体"/>
              <w:spacing w:val="-63"/>
              <w:sz w:val="22"/>
              <w:szCs w:val="22"/>
            </w:rPr>
            <w:t xml:space="preserve"> </w:t>
          </w:r>
          <w:r>
            <w:rPr>
              <w:rFonts w:ascii="宋体" w:hAnsi="宋体" w:eastAsia="宋体" w:cs="宋体"/>
              <w:sz w:val="22"/>
              <w:szCs w:val="22"/>
            </w:rPr>
            <w:tab/>
          </w:r>
          <w:r>
            <w:rPr>
              <w:rFonts w:ascii="Times New Roman" w:hAnsi="Times New Roman" w:eastAsia="Times New Roman" w:cs="Times New Roman"/>
              <w:spacing w:val="23"/>
              <w:sz w:val="22"/>
              <w:szCs w:val="22"/>
            </w:rPr>
            <w:t>3</w:t>
          </w:r>
          <w:r>
            <w:rPr>
              <w:rFonts w:ascii="Times New Roman" w:hAnsi="Times New Roman" w:eastAsia="Times New Roman" w:cs="Times New Roman"/>
              <w:spacing w:val="23"/>
              <w:sz w:val="22"/>
              <w:szCs w:val="22"/>
            </w:rPr>
            <w:fldChar w:fldCharType="end"/>
          </w:r>
        </w:p>
        <w:p>
          <w:pPr>
            <w:tabs>
              <w:tab w:val="right" w:leader="dot" w:pos="9490"/>
            </w:tabs>
            <w:spacing w:before="180" w:line="185" w:lineRule="auto"/>
            <w:ind w:left="1425"/>
            <w:rPr>
              <w:rFonts w:ascii="Times New Roman" w:hAnsi="Times New Roman" w:eastAsia="Times New Roman" w:cs="Times New Roman"/>
              <w:sz w:val="22"/>
              <w:szCs w:val="22"/>
            </w:rPr>
          </w:pPr>
          <w:r>
            <w:fldChar w:fldCharType="begin"/>
          </w:r>
          <w:r>
            <w:instrText xml:space="preserve"> HYPERLINK \l "bookmark4" </w:instrText>
          </w:r>
          <w:r>
            <w:fldChar w:fldCharType="separate"/>
          </w:r>
          <w:r>
            <w:rPr>
              <w:rFonts w:ascii="宋体" w:hAnsi="宋体" w:eastAsia="宋体" w:cs="宋体"/>
              <w:spacing w:val="-2"/>
              <w:sz w:val="22"/>
              <w:szCs w:val="22"/>
            </w:rPr>
            <w:t>投标人须知前附表</w:t>
          </w:r>
          <w:r>
            <w:rPr>
              <w:rFonts w:ascii="宋体" w:hAnsi="宋体" w:eastAsia="宋体" w:cs="宋体"/>
              <w:sz w:val="22"/>
              <w:szCs w:val="22"/>
            </w:rPr>
            <w:tab/>
          </w:r>
          <w:r>
            <w:rPr>
              <w:rFonts w:ascii="Times New Roman" w:hAnsi="Times New Roman" w:eastAsia="Times New Roman" w:cs="Times New Roman"/>
              <w:spacing w:val="22"/>
              <w:sz w:val="22"/>
              <w:szCs w:val="22"/>
            </w:rPr>
            <w:t>8</w:t>
          </w:r>
          <w:r>
            <w:rPr>
              <w:rFonts w:ascii="Times New Roman" w:hAnsi="Times New Roman" w:eastAsia="Times New Roman" w:cs="Times New Roman"/>
              <w:spacing w:val="22"/>
              <w:sz w:val="22"/>
              <w:szCs w:val="22"/>
            </w:rPr>
            <w:fldChar w:fldCharType="end"/>
          </w:r>
        </w:p>
        <w:p>
          <w:pPr>
            <w:pStyle w:val="2"/>
            <w:tabs>
              <w:tab w:val="right" w:leader="dot" w:pos="9490"/>
            </w:tabs>
            <w:spacing w:before="191" w:line="165" w:lineRule="auto"/>
            <w:ind w:left="1430"/>
            <w:rPr>
              <w:rFonts w:ascii="Times New Roman" w:hAnsi="Times New Roman" w:eastAsia="Times New Roman" w:cs="Times New Roman"/>
              <w:sz w:val="22"/>
              <w:szCs w:val="22"/>
            </w:rPr>
          </w:pPr>
          <w:r>
            <w:fldChar w:fldCharType="begin"/>
          </w:r>
          <w:r>
            <w:instrText xml:space="preserve"> HYPERLINK \l "bookmark5" </w:instrText>
          </w:r>
          <w:r>
            <w:fldChar w:fldCharType="separate"/>
          </w:r>
          <w:r>
            <w:rPr>
              <w:spacing w:val="-12"/>
              <w:sz w:val="22"/>
              <w:szCs w:val="22"/>
            </w:rPr>
            <w:t>1．</w:t>
          </w:r>
          <w:r>
            <w:rPr>
              <w:spacing w:val="-23"/>
              <w:sz w:val="22"/>
              <w:szCs w:val="22"/>
            </w:rPr>
            <w:t xml:space="preserve"> </w:t>
          </w:r>
          <w:r>
            <w:rPr>
              <w:spacing w:val="-12"/>
              <w:sz w:val="22"/>
              <w:szCs w:val="22"/>
            </w:rPr>
            <w:t>总则</w:t>
          </w:r>
          <w:r>
            <w:rPr>
              <w:sz w:val="22"/>
              <w:szCs w:val="22"/>
            </w:rPr>
            <w:tab/>
          </w:r>
          <w:r>
            <w:rPr>
              <w:rFonts w:ascii="Times New Roman" w:hAnsi="Times New Roman" w:eastAsia="Times New Roman" w:cs="Times New Roman"/>
              <w:spacing w:val="11"/>
              <w:sz w:val="22"/>
              <w:szCs w:val="22"/>
            </w:rPr>
            <w:t>20</w:t>
          </w:r>
          <w:r>
            <w:rPr>
              <w:rFonts w:ascii="Times New Roman" w:hAnsi="Times New Roman" w:eastAsia="Times New Roman" w:cs="Times New Roman"/>
              <w:spacing w:val="11"/>
              <w:sz w:val="22"/>
              <w:szCs w:val="22"/>
            </w:rPr>
            <w:fldChar w:fldCharType="end"/>
          </w:r>
        </w:p>
        <w:p>
          <w:pPr>
            <w:pStyle w:val="2"/>
            <w:tabs>
              <w:tab w:val="right" w:leader="dot" w:pos="9490"/>
            </w:tabs>
            <w:spacing w:before="180" w:line="165" w:lineRule="auto"/>
            <w:ind w:left="1418"/>
            <w:rPr>
              <w:rFonts w:ascii="Times New Roman" w:hAnsi="Times New Roman" w:eastAsia="Times New Roman" w:cs="Times New Roman"/>
              <w:sz w:val="22"/>
              <w:szCs w:val="22"/>
            </w:rPr>
          </w:pPr>
          <w:r>
            <w:fldChar w:fldCharType="begin"/>
          </w:r>
          <w:r>
            <w:instrText xml:space="preserve"> HYPERLINK \l "bookmark6" </w:instrText>
          </w:r>
          <w:r>
            <w:fldChar w:fldCharType="separate"/>
          </w:r>
          <w:r>
            <w:rPr>
              <w:spacing w:val="-3"/>
              <w:sz w:val="22"/>
              <w:szCs w:val="22"/>
            </w:rPr>
            <w:t>2.</w:t>
          </w:r>
          <w:r>
            <w:rPr>
              <w:spacing w:val="7"/>
              <w:sz w:val="22"/>
              <w:szCs w:val="22"/>
            </w:rPr>
            <w:t xml:space="preserve">  </w:t>
          </w:r>
          <w:r>
            <w:rPr>
              <w:spacing w:val="-3"/>
              <w:sz w:val="22"/>
              <w:szCs w:val="22"/>
            </w:rPr>
            <w:t>招标文件</w:t>
          </w:r>
          <w:r>
            <w:rPr>
              <w:sz w:val="22"/>
              <w:szCs w:val="22"/>
            </w:rPr>
            <w:tab/>
          </w:r>
          <w:r>
            <w:rPr>
              <w:rFonts w:ascii="Times New Roman" w:hAnsi="Times New Roman" w:eastAsia="Times New Roman" w:cs="Times New Roman"/>
              <w:spacing w:val="11"/>
              <w:sz w:val="22"/>
              <w:szCs w:val="22"/>
            </w:rPr>
            <w:t>22</w:t>
          </w:r>
          <w:r>
            <w:rPr>
              <w:rFonts w:ascii="Times New Roman" w:hAnsi="Times New Roman" w:eastAsia="Times New Roman" w:cs="Times New Roman"/>
              <w:spacing w:val="11"/>
              <w:sz w:val="22"/>
              <w:szCs w:val="22"/>
            </w:rPr>
            <w:fldChar w:fldCharType="end"/>
          </w:r>
        </w:p>
        <w:p>
          <w:pPr>
            <w:pStyle w:val="2"/>
            <w:tabs>
              <w:tab w:val="right" w:leader="dot" w:pos="9490"/>
            </w:tabs>
            <w:spacing w:before="180" w:line="165" w:lineRule="auto"/>
            <w:ind w:left="1424"/>
            <w:rPr>
              <w:rFonts w:ascii="Times New Roman" w:hAnsi="Times New Roman" w:eastAsia="Times New Roman" w:cs="Times New Roman"/>
              <w:sz w:val="22"/>
              <w:szCs w:val="22"/>
            </w:rPr>
          </w:pPr>
          <w:r>
            <w:fldChar w:fldCharType="begin"/>
          </w:r>
          <w:r>
            <w:instrText xml:space="preserve"> HYPERLINK \l "bookmark7" </w:instrText>
          </w:r>
          <w:r>
            <w:fldChar w:fldCharType="separate"/>
          </w:r>
          <w:r>
            <w:rPr>
              <w:spacing w:val="-4"/>
              <w:sz w:val="22"/>
              <w:szCs w:val="22"/>
            </w:rPr>
            <w:t>3.</w:t>
          </w:r>
          <w:r>
            <w:rPr>
              <w:spacing w:val="7"/>
              <w:sz w:val="22"/>
              <w:szCs w:val="22"/>
            </w:rPr>
            <w:t xml:space="preserve">  </w:t>
          </w:r>
          <w:r>
            <w:rPr>
              <w:spacing w:val="-4"/>
              <w:sz w:val="22"/>
              <w:szCs w:val="22"/>
            </w:rPr>
            <w:t>投标文件</w:t>
          </w:r>
          <w:r>
            <w:rPr>
              <w:sz w:val="22"/>
              <w:szCs w:val="22"/>
            </w:rPr>
            <w:tab/>
          </w:r>
          <w:r>
            <w:rPr>
              <w:rFonts w:ascii="Times New Roman" w:hAnsi="Times New Roman" w:eastAsia="Times New Roman" w:cs="Times New Roman"/>
              <w:spacing w:val="11"/>
              <w:sz w:val="22"/>
              <w:szCs w:val="22"/>
            </w:rPr>
            <w:t>23</w:t>
          </w:r>
          <w:r>
            <w:rPr>
              <w:rFonts w:ascii="Times New Roman" w:hAnsi="Times New Roman" w:eastAsia="Times New Roman" w:cs="Times New Roman"/>
              <w:spacing w:val="11"/>
              <w:sz w:val="22"/>
              <w:szCs w:val="22"/>
            </w:rPr>
            <w:fldChar w:fldCharType="end"/>
          </w:r>
        </w:p>
        <w:p>
          <w:pPr>
            <w:pStyle w:val="2"/>
            <w:tabs>
              <w:tab w:val="right" w:leader="dot" w:pos="9490"/>
            </w:tabs>
            <w:spacing w:before="178" w:line="165" w:lineRule="auto"/>
            <w:ind w:left="1420"/>
            <w:rPr>
              <w:rFonts w:ascii="Times New Roman" w:hAnsi="Times New Roman" w:eastAsia="Times New Roman" w:cs="Times New Roman"/>
              <w:sz w:val="22"/>
              <w:szCs w:val="22"/>
            </w:rPr>
          </w:pPr>
          <w:r>
            <w:fldChar w:fldCharType="begin"/>
          </w:r>
          <w:r>
            <w:instrText xml:space="preserve"> HYPERLINK \l "bookmark8" </w:instrText>
          </w:r>
          <w:r>
            <w:fldChar w:fldCharType="separate"/>
          </w:r>
          <w:r>
            <w:rPr>
              <w:spacing w:val="-5"/>
              <w:sz w:val="22"/>
              <w:szCs w:val="22"/>
            </w:rPr>
            <w:t>4.</w:t>
          </w:r>
          <w:r>
            <w:rPr>
              <w:spacing w:val="7"/>
              <w:sz w:val="22"/>
              <w:szCs w:val="22"/>
            </w:rPr>
            <w:t xml:space="preserve">  </w:t>
          </w:r>
          <w:r>
            <w:rPr>
              <w:spacing w:val="-5"/>
              <w:sz w:val="22"/>
              <w:szCs w:val="22"/>
            </w:rPr>
            <w:t>投标</w:t>
          </w:r>
          <w:r>
            <w:rPr>
              <w:sz w:val="22"/>
              <w:szCs w:val="22"/>
            </w:rPr>
            <w:tab/>
          </w:r>
          <w:r>
            <w:rPr>
              <w:rFonts w:ascii="Times New Roman" w:hAnsi="Times New Roman" w:eastAsia="Times New Roman" w:cs="Times New Roman"/>
              <w:spacing w:val="11"/>
              <w:sz w:val="22"/>
              <w:szCs w:val="22"/>
            </w:rPr>
            <w:t>25</w:t>
          </w:r>
          <w:r>
            <w:rPr>
              <w:rFonts w:ascii="Times New Roman" w:hAnsi="Times New Roman" w:eastAsia="Times New Roman" w:cs="Times New Roman"/>
              <w:spacing w:val="11"/>
              <w:sz w:val="22"/>
              <w:szCs w:val="22"/>
            </w:rPr>
            <w:fldChar w:fldCharType="end"/>
          </w:r>
        </w:p>
        <w:p>
          <w:pPr>
            <w:pStyle w:val="2"/>
            <w:tabs>
              <w:tab w:val="right" w:leader="dot" w:pos="9490"/>
            </w:tabs>
            <w:spacing w:before="181" w:line="165" w:lineRule="auto"/>
            <w:ind w:left="1427"/>
            <w:rPr>
              <w:rFonts w:ascii="Times New Roman" w:hAnsi="Times New Roman" w:eastAsia="Times New Roman" w:cs="Times New Roman"/>
              <w:sz w:val="22"/>
              <w:szCs w:val="22"/>
            </w:rPr>
          </w:pPr>
          <w:r>
            <w:fldChar w:fldCharType="begin"/>
          </w:r>
          <w:r>
            <w:instrText xml:space="preserve"> HYPERLINK \l "bookmark9" </w:instrText>
          </w:r>
          <w:r>
            <w:fldChar w:fldCharType="separate"/>
          </w:r>
          <w:r>
            <w:rPr>
              <w:spacing w:val="-8"/>
              <w:sz w:val="22"/>
              <w:szCs w:val="22"/>
            </w:rPr>
            <w:t>5.</w:t>
          </w:r>
          <w:r>
            <w:rPr>
              <w:spacing w:val="9"/>
              <w:sz w:val="22"/>
              <w:szCs w:val="22"/>
            </w:rPr>
            <w:t xml:space="preserve">  </w:t>
          </w:r>
          <w:r>
            <w:rPr>
              <w:spacing w:val="-8"/>
              <w:sz w:val="22"/>
              <w:szCs w:val="22"/>
            </w:rPr>
            <w:t>开标</w:t>
          </w:r>
          <w:r>
            <w:rPr>
              <w:sz w:val="22"/>
              <w:szCs w:val="22"/>
            </w:rPr>
            <w:tab/>
          </w:r>
          <w:r>
            <w:rPr>
              <w:rFonts w:ascii="Times New Roman" w:hAnsi="Times New Roman" w:eastAsia="Times New Roman" w:cs="Times New Roman"/>
              <w:spacing w:val="11"/>
              <w:sz w:val="22"/>
              <w:szCs w:val="22"/>
            </w:rPr>
            <w:t>25</w:t>
          </w:r>
          <w:r>
            <w:rPr>
              <w:rFonts w:ascii="Times New Roman" w:hAnsi="Times New Roman" w:eastAsia="Times New Roman" w:cs="Times New Roman"/>
              <w:spacing w:val="11"/>
              <w:sz w:val="22"/>
              <w:szCs w:val="22"/>
            </w:rPr>
            <w:fldChar w:fldCharType="end"/>
          </w:r>
        </w:p>
        <w:p>
          <w:pPr>
            <w:pStyle w:val="2"/>
            <w:tabs>
              <w:tab w:val="right" w:leader="dot" w:pos="9490"/>
            </w:tabs>
            <w:spacing w:before="181" w:line="165" w:lineRule="auto"/>
            <w:ind w:left="1424"/>
            <w:rPr>
              <w:rFonts w:ascii="Times New Roman" w:hAnsi="Times New Roman" w:eastAsia="Times New Roman" w:cs="Times New Roman"/>
              <w:sz w:val="22"/>
              <w:szCs w:val="22"/>
            </w:rPr>
          </w:pPr>
          <w:r>
            <w:fldChar w:fldCharType="begin"/>
          </w:r>
          <w:r>
            <w:instrText xml:space="preserve"> HYPERLINK \l "bookmark10" </w:instrText>
          </w:r>
          <w:r>
            <w:fldChar w:fldCharType="separate"/>
          </w:r>
          <w:r>
            <w:rPr>
              <w:spacing w:val="-5"/>
              <w:sz w:val="22"/>
              <w:szCs w:val="22"/>
            </w:rPr>
            <w:t>6.</w:t>
          </w:r>
          <w:r>
            <w:rPr>
              <w:spacing w:val="4"/>
              <w:sz w:val="22"/>
              <w:szCs w:val="22"/>
            </w:rPr>
            <w:t xml:space="preserve">  </w:t>
          </w:r>
          <w:r>
            <w:rPr>
              <w:spacing w:val="-5"/>
              <w:sz w:val="22"/>
              <w:szCs w:val="22"/>
            </w:rPr>
            <w:t>评标</w:t>
          </w:r>
          <w:r>
            <w:rPr>
              <w:sz w:val="22"/>
              <w:szCs w:val="22"/>
            </w:rPr>
            <w:tab/>
          </w:r>
          <w:r>
            <w:rPr>
              <w:rFonts w:ascii="Times New Roman" w:hAnsi="Times New Roman" w:eastAsia="Times New Roman" w:cs="Times New Roman"/>
              <w:spacing w:val="11"/>
              <w:sz w:val="22"/>
              <w:szCs w:val="22"/>
            </w:rPr>
            <w:t>26</w:t>
          </w:r>
          <w:r>
            <w:rPr>
              <w:rFonts w:ascii="Times New Roman" w:hAnsi="Times New Roman" w:eastAsia="Times New Roman" w:cs="Times New Roman"/>
              <w:spacing w:val="11"/>
              <w:sz w:val="22"/>
              <w:szCs w:val="22"/>
            </w:rPr>
            <w:fldChar w:fldCharType="end"/>
          </w:r>
        </w:p>
        <w:p>
          <w:pPr>
            <w:pStyle w:val="2"/>
            <w:tabs>
              <w:tab w:val="right" w:leader="dot" w:pos="9490"/>
            </w:tabs>
            <w:spacing w:before="178" w:line="165" w:lineRule="auto"/>
            <w:ind w:left="1424"/>
            <w:rPr>
              <w:rFonts w:ascii="Times New Roman" w:hAnsi="Times New Roman" w:eastAsia="Times New Roman" w:cs="Times New Roman"/>
              <w:sz w:val="22"/>
              <w:szCs w:val="22"/>
            </w:rPr>
          </w:pPr>
          <w:r>
            <w:fldChar w:fldCharType="begin"/>
          </w:r>
          <w:r>
            <w:instrText xml:space="preserve"> HYPERLINK \l "bookmark11" </w:instrText>
          </w:r>
          <w:r>
            <w:fldChar w:fldCharType="separate"/>
          </w:r>
          <w:r>
            <w:rPr>
              <w:spacing w:val="-4"/>
              <w:sz w:val="22"/>
              <w:szCs w:val="22"/>
            </w:rPr>
            <w:t>7.</w:t>
          </w:r>
          <w:r>
            <w:rPr>
              <w:spacing w:val="8"/>
              <w:sz w:val="22"/>
              <w:szCs w:val="22"/>
            </w:rPr>
            <w:t xml:space="preserve">  </w:t>
          </w:r>
          <w:r>
            <w:rPr>
              <w:spacing w:val="-4"/>
              <w:sz w:val="22"/>
              <w:szCs w:val="22"/>
            </w:rPr>
            <w:t>合同授予</w:t>
          </w:r>
          <w:r>
            <w:rPr>
              <w:sz w:val="22"/>
              <w:szCs w:val="22"/>
            </w:rPr>
            <w:tab/>
          </w:r>
          <w:r>
            <w:rPr>
              <w:rFonts w:ascii="Times New Roman" w:hAnsi="Times New Roman" w:eastAsia="Times New Roman" w:cs="Times New Roman"/>
              <w:spacing w:val="11"/>
              <w:sz w:val="22"/>
              <w:szCs w:val="22"/>
            </w:rPr>
            <w:t>26</w:t>
          </w:r>
          <w:r>
            <w:rPr>
              <w:rFonts w:ascii="Times New Roman" w:hAnsi="Times New Roman" w:eastAsia="Times New Roman" w:cs="Times New Roman"/>
              <w:spacing w:val="11"/>
              <w:sz w:val="22"/>
              <w:szCs w:val="22"/>
            </w:rPr>
            <w:fldChar w:fldCharType="end"/>
          </w:r>
        </w:p>
        <w:p>
          <w:pPr>
            <w:pStyle w:val="2"/>
            <w:tabs>
              <w:tab w:val="right" w:leader="dot" w:pos="9490"/>
            </w:tabs>
            <w:spacing w:before="181" w:line="165" w:lineRule="auto"/>
            <w:ind w:left="1428"/>
            <w:rPr>
              <w:rFonts w:ascii="Times New Roman" w:hAnsi="Times New Roman" w:eastAsia="Times New Roman" w:cs="Times New Roman"/>
              <w:sz w:val="22"/>
              <w:szCs w:val="22"/>
            </w:rPr>
          </w:pPr>
          <w:r>
            <w:fldChar w:fldCharType="begin"/>
          </w:r>
          <w:r>
            <w:instrText xml:space="preserve"> HYPERLINK \l "bookmark12" </w:instrText>
          </w:r>
          <w:r>
            <w:fldChar w:fldCharType="separate"/>
          </w:r>
          <w:r>
            <w:rPr>
              <w:spacing w:val="-4"/>
              <w:sz w:val="22"/>
              <w:szCs w:val="22"/>
            </w:rPr>
            <w:t>8.</w:t>
          </w:r>
          <w:r>
            <w:rPr>
              <w:spacing w:val="15"/>
              <w:sz w:val="22"/>
              <w:szCs w:val="22"/>
            </w:rPr>
            <w:t xml:space="preserve">  </w:t>
          </w:r>
          <w:r>
            <w:rPr>
              <w:spacing w:val="-4"/>
              <w:sz w:val="22"/>
              <w:szCs w:val="22"/>
            </w:rPr>
            <w:t>重新招标和不再招标</w:t>
          </w:r>
          <w:r>
            <w:rPr>
              <w:sz w:val="22"/>
              <w:szCs w:val="22"/>
            </w:rPr>
            <w:tab/>
          </w:r>
          <w:r>
            <w:rPr>
              <w:rFonts w:ascii="Times New Roman" w:hAnsi="Times New Roman" w:eastAsia="Times New Roman" w:cs="Times New Roman"/>
              <w:spacing w:val="11"/>
              <w:sz w:val="22"/>
              <w:szCs w:val="22"/>
            </w:rPr>
            <w:t>27</w:t>
          </w:r>
          <w:r>
            <w:rPr>
              <w:rFonts w:ascii="Times New Roman" w:hAnsi="Times New Roman" w:eastAsia="Times New Roman" w:cs="Times New Roman"/>
              <w:spacing w:val="11"/>
              <w:sz w:val="22"/>
              <w:szCs w:val="22"/>
            </w:rPr>
            <w:fldChar w:fldCharType="end"/>
          </w:r>
        </w:p>
        <w:p>
          <w:pPr>
            <w:pStyle w:val="2"/>
            <w:tabs>
              <w:tab w:val="right" w:leader="dot" w:pos="9490"/>
            </w:tabs>
            <w:spacing w:before="180" w:line="165" w:lineRule="auto"/>
            <w:ind w:left="1423"/>
            <w:rPr>
              <w:rFonts w:ascii="Times New Roman" w:hAnsi="Times New Roman" w:eastAsia="Times New Roman" w:cs="Times New Roman"/>
              <w:sz w:val="22"/>
              <w:szCs w:val="22"/>
            </w:rPr>
          </w:pPr>
          <w:r>
            <w:fldChar w:fldCharType="begin"/>
          </w:r>
          <w:r>
            <w:instrText xml:space="preserve"> HYPERLINK \l "bookmark13" </w:instrText>
          </w:r>
          <w:r>
            <w:fldChar w:fldCharType="separate"/>
          </w:r>
          <w:r>
            <w:rPr>
              <w:spacing w:val="-4"/>
              <w:sz w:val="22"/>
              <w:szCs w:val="22"/>
            </w:rPr>
            <w:t>9.</w:t>
          </w:r>
          <w:r>
            <w:rPr>
              <w:spacing w:val="9"/>
              <w:sz w:val="22"/>
              <w:szCs w:val="22"/>
            </w:rPr>
            <w:t xml:space="preserve">  </w:t>
          </w:r>
          <w:r>
            <w:rPr>
              <w:spacing w:val="-4"/>
              <w:sz w:val="22"/>
              <w:szCs w:val="22"/>
            </w:rPr>
            <w:t>纪律和监督</w:t>
          </w:r>
          <w:r>
            <w:rPr>
              <w:sz w:val="22"/>
              <w:szCs w:val="22"/>
            </w:rPr>
            <w:tab/>
          </w:r>
          <w:r>
            <w:rPr>
              <w:rFonts w:ascii="Times New Roman" w:hAnsi="Times New Roman" w:eastAsia="Times New Roman" w:cs="Times New Roman"/>
              <w:spacing w:val="11"/>
              <w:sz w:val="22"/>
              <w:szCs w:val="22"/>
            </w:rPr>
            <w:t>28</w:t>
          </w:r>
          <w:r>
            <w:rPr>
              <w:rFonts w:ascii="Times New Roman" w:hAnsi="Times New Roman" w:eastAsia="Times New Roman" w:cs="Times New Roman"/>
              <w:spacing w:val="11"/>
              <w:sz w:val="22"/>
              <w:szCs w:val="22"/>
            </w:rPr>
            <w:fldChar w:fldCharType="end"/>
          </w:r>
        </w:p>
        <w:p>
          <w:pPr>
            <w:pStyle w:val="2"/>
            <w:tabs>
              <w:tab w:val="right" w:leader="dot" w:pos="9490"/>
            </w:tabs>
            <w:spacing w:before="179" w:line="165" w:lineRule="auto"/>
            <w:ind w:left="1430"/>
            <w:rPr>
              <w:rFonts w:ascii="Times New Roman" w:hAnsi="Times New Roman" w:eastAsia="Times New Roman" w:cs="Times New Roman"/>
              <w:sz w:val="22"/>
              <w:szCs w:val="22"/>
            </w:rPr>
          </w:pPr>
          <w:r>
            <w:fldChar w:fldCharType="begin"/>
          </w:r>
          <w:r>
            <w:instrText xml:space="preserve"> HYPERLINK \l "bookmark14" </w:instrText>
          </w:r>
          <w:r>
            <w:fldChar w:fldCharType="separate"/>
          </w:r>
          <w:r>
            <w:rPr>
              <w:spacing w:val="-4"/>
              <w:sz w:val="22"/>
              <w:szCs w:val="22"/>
            </w:rPr>
            <w:t>10.</w:t>
          </w:r>
          <w:r>
            <w:rPr>
              <w:spacing w:val="16"/>
              <w:sz w:val="22"/>
              <w:szCs w:val="22"/>
            </w:rPr>
            <w:t xml:space="preserve">  </w:t>
          </w:r>
          <w:r>
            <w:rPr>
              <w:spacing w:val="-4"/>
              <w:sz w:val="22"/>
              <w:szCs w:val="22"/>
            </w:rPr>
            <w:t>需要补充的其他内容</w:t>
          </w:r>
          <w:r>
            <w:rPr>
              <w:sz w:val="22"/>
              <w:szCs w:val="22"/>
            </w:rPr>
            <w:tab/>
          </w:r>
          <w:r>
            <w:rPr>
              <w:rFonts w:ascii="Times New Roman" w:hAnsi="Times New Roman" w:eastAsia="Times New Roman" w:cs="Times New Roman"/>
              <w:spacing w:val="11"/>
              <w:sz w:val="22"/>
              <w:szCs w:val="22"/>
            </w:rPr>
            <w:t>29</w:t>
          </w:r>
          <w:r>
            <w:rPr>
              <w:rFonts w:ascii="Times New Roman" w:hAnsi="Times New Roman" w:eastAsia="Times New Roman" w:cs="Times New Roman"/>
              <w:spacing w:val="11"/>
              <w:sz w:val="22"/>
              <w:szCs w:val="22"/>
            </w:rPr>
            <w:fldChar w:fldCharType="end"/>
          </w:r>
        </w:p>
        <w:p>
          <w:pPr>
            <w:tabs>
              <w:tab w:val="right" w:leader="dot" w:pos="9490"/>
            </w:tabs>
            <w:spacing w:before="167" w:line="185" w:lineRule="auto"/>
            <w:ind w:left="1002"/>
            <w:rPr>
              <w:rFonts w:ascii="Times New Roman" w:hAnsi="Times New Roman" w:eastAsia="Times New Roman" w:cs="Times New Roman"/>
              <w:sz w:val="22"/>
              <w:szCs w:val="22"/>
            </w:rPr>
          </w:pPr>
          <w:r>
            <w:fldChar w:fldCharType="begin"/>
          </w:r>
          <w:r>
            <w:instrText xml:space="preserve"> HYPERLINK \l "bookmark15" </w:instrText>
          </w:r>
          <w:r>
            <w:fldChar w:fldCharType="separate"/>
          </w:r>
          <w:r>
            <w:rPr>
              <w:rFonts w:ascii="宋体" w:hAnsi="宋体" w:eastAsia="宋体" w:cs="宋体"/>
              <w:spacing w:val="-9"/>
              <w:sz w:val="22"/>
              <w:szCs w:val="22"/>
            </w:rPr>
            <w:t>第三章 评标办法（综合评估法）</w:t>
          </w:r>
          <w:r>
            <w:rPr>
              <w:rFonts w:ascii="宋体" w:hAnsi="宋体" w:eastAsia="宋体" w:cs="宋体"/>
              <w:spacing w:val="71"/>
              <w:sz w:val="22"/>
              <w:szCs w:val="22"/>
            </w:rPr>
            <w:t xml:space="preserve"> </w:t>
          </w:r>
          <w:r>
            <w:rPr>
              <w:rFonts w:ascii="宋体" w:hAnsi="宋体" w:eastAsia="宋体" w:cs="宋体"/>
              <w:sz w:val="22"/>
              <w:szCs w:val="22"/>
            </w:rPr>
            <w:tab/>
          </w:r>
          <w:r>
            <w:rPr>
              <w:rFonts w:ascii="Times New Roman" w:hAnsi="Times New Roman" w:eastAsia="Times New Roman" w:cs="Times New Roman"/>
              <w:spacing w:val="11"/>
              <w:sz w:val="22"/>
              <w:szCs w:val="22"/>
            </w:rPr>
            <w:t>30</w:t>
          </w:r>
          <w:r>
            <w:rPr>
              <w:rFonts w:ascii="Times New Roman" w:hAnsi="Times New Roman" w:eastAsia="Times New Roman" w:cs="Times New Roman"/>
              <w:spacing w:val="11"/>
              <w:sz w:val="22"/>
              <w:szCs w:val="22"/>
            </w:rPr>
            <w:fldChar w:fldCharType="end"/>
          </w:r>
        </w:p>
        <w:p>
          <w:pPr>
            <w:pStyle w:val="2"/>
            <w:tabs>
              <w:tab w:val="right" w:leader="dot" w:pos="9490"/>
            </w:tabs>
            <w:spacing w:before="193" w:line="165" w:lineRule="auto"/>
            <w:ind w:left="1423"/>
            <w:rPr>
              <w:rFonts w:ascii="Times New Roman" w:hAnsi="Times New Roman" w:eastAsia="Times New Roman" w:cs="Times New Roman"/>
              <w:sz w:val="22"/>
              <w:szCs w:val="22"/>
            </w:rPr>
          </w:pPr>
          <w:r>
            <w:fldChar w:fldCharType="begin"/>
          </w:r>
          <w:r>
            <w:instrText xml:space="preserve"> HYPERLINK \l "bookmark16" </w:instrText>
          </w:r>
          <w:r>
            <w:fldChar w:fldCharType="separate"/>
          </w:r>
          <w:r>
            <w:rPr>
              <w:spacing w:val="-1"/>
              <w:sz w:val="22"/>
              <w:szCs w:val="22"/>
            </w:rPr>
            <w:t>评标办法前附表</w:t>
          </w:r>
          <w:r>
            <w:rPr>
              <w:sz w:val="22"/>
              <w:szCs w:val="22"/>
            </w:rPr>
            <w:tab/>
          </w:r>
          <w:r>
            <w:rPr>
              <w:rFonts w:ascii="Times New Roman" w:hAnsi="Times New Roman" w:eastAsia="Times New Roman" w:cs="Times New Roman"/>
              <w:spacing w:val="11"/>
              <w:sz w:val="22"/>
              <w:szCs w:val="22"/>
            </w:rPr>
            <w:t>30</w:t>
          </w:r>
          <w:r>
            <w:rPr>
              <w:rFonts w:ascii="Times New Roman" w:hAnsi="Times New Roman" w:eastAsia="Times New Roman" w:cs="Times New Roman"/>
              <w:spacing w:val="11"/>
              <w:sz w:val="22"/>
              <w:szCs w:val="22"/>
            </w:rPr>
            <w:fldChar w:fldCharType="end"/>
          </w:r>
        </w:p>
        <w:p>
          <w:pPr>
            <w:pStyle w:val="2"/>
            <w:tabs>
              <w:tab w:val="right" w:leader="dot" w:pos="9490"/>
            </w:tabs>
            <w:spacing w:before="179" w:line="165" w:lineRule="auto"/>
            <w:ind w:left="1430"/>
            <w:rPr>
              <w:rFonts w:ascii="Times New Roman" w:hAnsi="Times New Roman" w:eastAsia="Times New Roman" w:cs="Times New Roman"/>
              <w:sz w:val="22"/>
              <w:szCs w:val="22"/>
            </w:rPr>
          </w:pPr>
          <w:r>
            <w:fldChar w:fldCharType="begin"/>
          </w:r>
          <w:r>
            <w:instrText xml:space="preserve"> HYPERLINK \l "bookmark17" </w:instrText>
          </w:r>
          <w:r>
            <w:fldChar w:fldCharType="separate"/>
          </w:r>
          <w:r>
            <w:rPr>
              <w:spacing w:val="-4"/>
              <w:sz w:val="22"/>
              <w:szCs w:val="22"/>
            </w:rPr>
            <w:t>1.</w:t>
          </w:r>
          <w:r>
            <w:rPr>
              <w:spacing w:val="4"/>
              <w:sz w:val="22"/>
              <w:szCs w:val="22"/>
            </w:rPr>
            <w:t xml:space="preserve">  </w:t>
          </w:r>
          <w:r>
            <w:rPr>
              <w:spacing w:val="-4"/>
              <w:sz w:val="22"/>
              <w:szCs w:val="22"/>
            </w:rPr>
            <w:t>评标方法</w:t>
          </w:r>
          <w:r>
            <w:rPr>
              <w:sz w:val="22"/>
              <w:szCs w:val="22"/>
            </w:rPr>
            <w:tab/>
          </w:r>
          <w:r>
            <w:rPr>
              <w:rFonts w:ascii="Times New Roman" w:hAnsi="Times New Roman" w:eastAsia="Times New Roman" w:cs="Times New Roman"/>
              <w:spacing w:val="11"/>
              <w:sz w:val="22"/>
              <w:szCs w:val="22"/>
            </w:rPr>
            <w:t>34</w:t>
          </w:r>
          <w:r>
            <w:rPr>
              <w:rFonts w:ascii="Times New Roman" w:hAnsi="Times New Roman" w:eastAsia="Times New Roman" w:cs="Times New Roman"/>
              <w:spacing w:val="11"/>
              <w:sz w:val="22"/>
              <w:szCs w:val="22"/>
            </w:rPr>
            <w:fldChar w:fldCharType="end"/>
          </w:r>
        </w:p>
        <w:p>
          <w:pPr>
            <w:pStyle w:val="2"/>
            <w:tabs>
              <w:tab w:val="right" w:leader="dot" w:pos="9490"/>
            </w:tabs>
            <w:spacing w:before="180" w:line="165" w:lineRule="auto"/>
            <w:ind w:left="1418"/>
            <w:rPr>
              <w:rFonts w:ascii="Times New Roman" w:hAnsi="Times New Roman" w:eastAsia="Times New Roman" w:cs="Times New Roman"/>
              <w:sz w:val="22"/>
              <w:szCs w:val="22"/>
            </w:rPr>
          </w:pPr>
          <w:r>
            <w:fldChar w:fldCharType="begin"/>
          </w:r>
          <w:r>
            <w:instrText xml:space="preserve"> HYPERLINK \l "bookmark18" </w:instrText>
          </w:r>
          <w:r>
            <w:fldChar w:fldCharType="separate"/>
          </w:r>
          <w:r>
            <w:rPr>
              <w:spacing w:val="-1"/>
              <w:sz w:val="22"/>
              <w:szCs w:val="22"/>
            </w:rPr>
            <w:t>2.  评审标准</w:t>
          </w:r>
          <w:r>
            <w:rPr>
              <w:sz w:val="22"/>
              <w:szCs w:val="22"/>
            </w:rPr>
            <w:tab/>
          </w:r>
          <w:r>
            <w:rPr>
              <w:rFonts w:ascii="Times New Roman" w:hAnsi="Times New Roman" w:eastAsia="Times New Roman" w:cs="Times New Roman"/>
              <w:spacing w:val="11"/>
              <w:sz w:val="22"/>
              <w:szCs w:val="22"/>
            </w:rPr>
            <w:t>34</w:t>
          </w:r>
          <w:r>
            <w:rPr>
              <w:rFonts w:ascii="Times New Roman" w:hAnsi="Times New Roman" w:eastAsia="Times New Roman" w:cs="Times New Roman"/>
              <w:spacing w:val="11"/>
              <w:sz w:val="22"/>
              <w:szCs w:val="22"/>
            </w:rPr>
            <w:fldChar w:fldCharType="end"/>
          </w:r>
        </w:p>
        <w:p>
          <w:pPr>
            <w:pStyle w:val="2"/>
            <w:tabs>
              <w:tab w:val="right" w:leader="dot" w:pos="9490"/>
            </w:tabs>
            <w:spacing w:before="181" w:line="165" w:lineRule="auto"/>
            <w:ind w:left="1424"/>
            <w:rPr>
              <w:rFonts w:ascii="Times New Roman" w:hAnsi="Times New Roman" w:eastAsia="Times New Roman" w:cs="Times New Roman"/>
              <w:sz w:val="22"/>
              <w:szCs w:val="22"/>
            </w:rPr>
          </w:pPr>
          <w:r>
            <w:fldChar w:fldCharType="begin"/>
          </w:r>
          <w:r>
            <w:instrText xml:space="preserve"> HYPERLINK \l "bookmark19" </w:instrText>
          </w:r>
          <w:r>
            <w:fldChar w:fldCharType="separate"/>
          </w:r>
          <w:r>
            <w:rPr>
              <w:spacing w:val="-3"/>
              <w:sz w:val="22"/>
              <w:szCs w:val="22"/>
            </w:rPr>
            <w:t>3.</w:t>
          </w:r>
          <w:r>
            <w:rPr>
              <w:spacing w:val="4"/>
              <w:sz w:val="22"/>
              <w:szCs w:val="22"/>
            </w:rPr>
            <w:t xml:space="preserve">  </w:t>
          </w:r>
          <w:r>
            <w:rPr>
              <w:spacing w:val="-3"/>
              <w:sz w:val="22"/>
              <w:szCs w:val="22"/>
            </w:rPr>
            <w:t>评标程序</w:t>
          </w:r>
          <w:r>
            <w:rPr>
              <w:sz w:val="22"/>
              <w:szCs w:val="22"/>
            </w:rPr>
            <w:tab/>
          </w:r>
          <w:r>
            <w:rPr>
              <w:rFonts w:ascii="Times New Roman" w:hAnsi="Times New Roman" w:eastAsia="Times New Roman" w:cs="Times New Roman"/>
              <w:spacing w:val="11"/>
              <w:sz w:val="22"/>
              <w:szCs w:val="22"/>
            </w:rPr>
            <w:t>35</w:t>
          </w:r>
          <w:r>
            <w:rPr>
              <w:rFonts w:ascii="Times New Roman" w:hAnsi="Times New Roman" w:eastAsia="Times New Roman" w:cs="Times New Roman"/>
              <w:spacing w:val="11"/>
              <w:sz w:val="22"/>
              <w:szCs w:val="22"/>
            </w:rPr>
            <w:fldChar w:fldCharType="end"/>
          </w:r>
        </w:p>
        <w:p>
          <w:pPr>
            <w:tabs>
              <w:tab w:val="right" w:leader="dot" w:pos="9490"/>
            </w:tabs>
            <w:spacing w:before="165" w:line="185" w:lineRule="auto"/>
            <w:ind w:left="1002"/>
            <w:rPr>
              <w:rFonts w:ascii="Times New Roman" w:hAnsi="Times New Roman" w:eastAsia="Times New Roman" w:cs="Times New Roman"/>
              <w:sz w:val="22"/>
              <w:szCs w:val="22"/>
            </w:rPr>
          </w:pPr>
          <w:r>
            <w:fldChar w:fldCharType="begin"/>
          </w:r>
          <w:r>
            <w:instrText xml:space="preserve"> HYPERLINK \l "bookmark20" </w:instrText>
          </w:r>
          <w:r>
            <w:fldChar w:fldCharType="separate"/>
          </w:r>
          <w:r>
            <w:rPr>
              <w:rFonts w:ascii="宋体" w:hAnsi="宋体" w:eastAsia="宋体" w:cs="宋体"/>
              <w:spacing w:val="-1"/>
              <w:sz w:val="22"/>
              <w:szCs w:val="22"/>
            </w:rPr>
            <w:t>第四章 工程建设委托监理合同</w:t>
          </w:r>
          <w:r>
            <w:rPr>
              <w:rFonts w:ascii="宋体" w:hAnsi="宋体" w:eastAsia="宋体" w:cs="宋体"/>
              <w:spacing w:val="-50"/>
              <w:sz w:val="22"/>
              <w:szCs w:val="22"/>
            </w:rPr>
            <w:t xml:space="preserve"> </w:t>
          </w:r>
          <w:r>
            <w:rPr>
              <w:rFonts w:ascii="宋体" w:hAnsi="宋体" w:eastAsia="宋体" w:cs="宋体"/>
              <w:sz w:val="22"/>
              <w:szCs w:val="22"/>
            </w:rPr>
            <w:tab/>
          </w:r>
          <w:r>
            <w:rPr>
              <w:rFonts w:ascii="Times New Roman" w:hAnsi="Times New Roman" w:eastAsia="Times New Roman" w:cs="Times New Roman"/>
              <w:spacing w:val="11"/>
              <w:sz w:val="22"/>
              <w:szCs w:val="22"/>
            </w:rPr>
            <w:t>37</w:t>
          </w:r>
          <w:r>
            <w:rPr>
              <w:rFonts w:ascii="Times New Roman" w:hAnsi="Times New Roman" w:eastAsia="Times New Roman" w:cs="Times New Roman"/>
              <w:spacing w:val="11"/>
              <w:sz w:val="22"/>
              <w:szCs w:val="22"/>
            </w:rPr>
            <w:fldChar w:fldCharType="end"/>
          </w:r>
        </w:p>
        <w:p>
          <w:pPr>
            <w:tabs>
              <w:tab w:val="right" w:leader="dot" w:pos="9490"/>
            </w:tabs>
            <w:spacing w:before="180" w:line="185" w:lineRule="auto"/>
            <w:ind w:left="1002"/>
            <w:rPr>
              <w:rFonts w:ascii="Times New Roman" w:hAnsi="Times New Roman" w:eastAsia="Times New Roman" w:cs="Times New Roman"/>
              <w:sz w:val="22"/>
              <w:szCs w:val="22"/>
            </w:rPr>
          </w:pPr>
          <w:r>
            <w:fldChar w:fldCharType="begin"/>
          </w:r>
          <w:r>
            <w:instrText xml:space="preserve"> HYPERLINK \l "bookmark21" </w:instrText>
          </w:r>
          <w:r>
            <w:fldChar w:fldCharType="separate"/>
          </w:r>
          <w:r>
            <w:rPr>
              <w:rFonts w:ascii="宋体" w:hAnsi="宋体" w:eastAsia="宋体" w:cs="宋体"/>
              <w:spacing w:val="-1"/>
              <w:sz w:val="22"/>
              <w:szCs w:val="22"/>
            </w:rPr>
            <w:t>第五章 投标文件格式</w:t>
          </w:r>
          <w:r>
            <w:rPr>
              <w:rFonts w:ascii="宋体" w:hAnsi="宋体" w:eastAsia="宋体" w:cs="宋体"/>
              <w:spacing w:val="-58"/>
              <w:sz w:val="22"/>
              <w:szCs w:val="22"/>
            </w:rPr>
            <w:t xml:space="preserve"> </w:t>
          </w:r>
          <w:r>
            <w:rPr>
              <w:rFonts w:ascii="宋体" w:hAnsi="宋体" w:eastAsia="宋体" w:cs="宋体"/>
              <w:sz w:val="22"/>
              <w:szCs w:val="22"/>
            </w:rPr>
            <w:tab/>
          </w:r>
          <w:r>
            <w:rPr>
              <w:rFonts w:ascii="Times New Roman" w:hAnsi="Times New Roman" w:eastAsia="Times New Roman" w:cs="Times New Roman"/>
              <w:spacing w:val="11"/>
              <w:sz w:val="22"/>
              <w:szCs w:val="22"/>
            </w:rPr>
            <w:t>49</w:t>
          </w:r>
          <w:r>
            <w:rPr>
              <w:rFonts w:ascii="Times New Roman" w:hAnsi="Times New Roman" w:eastAsia="Times New Roman" w:cs="Times New Roman"/>
              <w:spacing w:val="11"/>
              <w:sz w:val="22"/>
              <w:szCs w:val="22"/>
            </w:rPr>
            <w:fldChar w:fldCharType="end"/>
          </w:r>
        </w:p>
        <w:p>
          <w:pPr>
            <w:pStyle w:val="2"/>
            <w:tabs>
              <w:tab w:val="right" w:leader="dot" w:pos="9490"/>
            </w:tabs>
            <w:spacing w:before="194" w:line="165" w:lineRule="auto"/>
            <w:ind w:left="1017"/>
            <w:rPr>
              <w:rFonts w:ascii="Times New Roman" w:hAnsi="Times New Roman" w:eastAsia="Times New Roman" w:cs="Times New Roman"/>
              <w:sz w:val="22"/>
              <w:szCs w:val="22"/>
            </w:rPr>
          </w:pPr>
          <w:r>
            <w:fldChar w:fldCharType="begin"/>
          </w:r>
          <w:r>
            <w:instrText xml:space="preserve"> HYPERLINK \l "bookmark22" </w:instrText>
          </w:r>
          <w:r>
            <w:fldChar w:fldCharType="separate"/>
          </w:r>
          <w:r>
            <w:rPr>
              <w:spacing w:val="-1"/>
              <w:sz w:val="22"/>
              <w:szCs w:val="22"/>
            </w:rPr>
            <w:t xml:space="preserve">第六章    委托监理的范围和监理工作主要内容 </w:t>
          </w:r>
          <w:r>
            <w:rPr>
              <w:sz w:val="22"/>
              <w:szCs w:val="22"/>
            </w:rPr>
            <w:tab/>
          </w:r>
          <w:r>
            <w:rPr>
              <w:rFonts w:ascii="Times New Roman" w:hAnsi="Times New Roman" w:eastAsia="Times New Roman" w:cs="Times New Roman"/>
              <w:spacing w:val="11"/>
              <w:sz w:val="22"/>
              <w:szCs w:val="22"/>
            </w:rPr>
            <w:t>72</w:t>
          </w:r>
          <w:r>
            <w:rPr>
              <w:rFonts w:ascii="Times New Roman" w:hAnsi="Times New Roman" w:eastAsia="Times New Roman" w:cs="Times New Roman"/>
              <w:spacing w:val="11"/>
              <w:sz w:val="22"/>
              <w:szCs w:val="22"/>
            </w:rPr>
            <w:fldChar w:fldCharType="end"/>
          </w:r>
        </w:p>
        <w:p>
          <w:pPr>
            <w:pStyle w:val="2"/>
            <w:tabs>
              <w:tab w:val="right" w:leader="dot" w:pos="9490"/>
            </w:tabs>
            <w:spacing w:before="178" w:line="165" w:lineRule="auto"/>
            <w:ind w:left="998"/>
            <w:rPr>
              <w:rFonts w:ascii="Times New Roman" w:hAnsi="Times New Roman" w:eastAsia="Times New Roman" w:cs="Times New Roman"/>
              <w:sz w:val="22"/>
              <w:szCs w:val="22"/>
            </w:rPr>
          </w:pPr>
          <w:r>
            <w:fldChar w:fldCharType="begin"/>
          </w:r>
          <w:r>
            <w:instrText xml:space="preserve"> HYPERLINK \l "bookmark23" </w:instrText>
          </w:r>
          <w:r>
            <w:fldChar w:fldCharType="separate"/>
          </w:r>
          <w:r>
            <w:rPr>
              <w:spacing w:val="-2"/>
              <w:sz w:val="22"/>
              <w:szCs w:val="22"/>
            </w:rPr>
            <w:t>2.5.1</w:t>
          </w:r>
          <w:r>
            <w:rPr>
              <w:spacing w:val="32"/>
              <w:w w:val="101"/>
              <w:sz w:val="22"/>
              <w:szCs w:val="22"/>
            </w:rPr>
            <w:t xml:space="preserve"> </w:t>
          </w:r>
          <w:r>
            <w:rPr>
              <w:spacing w:val="-2"/>
              <w:sz w:val="22"/>
              <w:szCs w:val="22"/>
            </w:rPr>
            <w:t>协助委托人签订工程施工合同；</w:t>
          </w:r>
          <w:r>
            <w:rPr>
              <w:spacing w:val="-19"/>
              <w:sz w:val="22"/>
              <w:szCs w:val="22"/>
            </w:rPr>
            <w:t xml:space="preserve"> </w:t>
          </w:r>
          <w:r>
            <w:rPr>
              <w:sz w:val="22"/>
              <w:szCs w:val="22"/>
            </w:rPr>
            <w:tab/>
          </w:r>
          <w:r>
            <w:rPr>
              <w:rFonts w:ascii="Times New Roman" w:hAnsi="Times New Roman" w:eastAsia="Times New Roman" w:cs="Times New Roman"/>
              <w:spacing w:val="11"/>
              <w:sz w:val="22"/>
              <w:szCs w:val="22"/>
            </w:rPr>
            <w:t>74</w:t>
          </w:r>
          <w:r>
            <w:rPr>
              <w:rFonts w:ascii="Times New Roman" w:hAnsi="Times New Roman" w:eastAsia="Times New Roman" w:cs="Times New Roman"/>
              <w:spacing w:val="11"/>
              <w:sz w:val="22"/>
              <w:szCs w:val="22"/>
            </w:rPr>
            <w:fldChar w:fldCharType="end"/>
          </w:r>
        </w:p>
        <w:p>
          <w:pPr>
            <w:pStyle w:val="2"/>
            <w:tabs>
              <w:tab w:val="right" w:leader="dot" w:pos="9490"/>
            </w:tabs>
            <w:spacing w:before="181" w:line="165" w:lineRule="auto"/>
            <w:ind w:left="998"/>
            <w:rPr>
              <w:rFonts w:ascii="Times New Roman" w:hAnsi="Times New Roman" w:eastAsia="Times New Roman" w:cs="Times New Roman"/>
              <w:sz w:val="22"/>
              <w:szCs w:val="22"/>
            </w:rPr>
          </w:pPr>
          <w:r>
            <w:fldChar w:fldCharType="begin"/>
          </w:r>
          <w:r>
            <w:instrText xml:space="preserve"> HYPERLINK \l "bookmark24" </w:instrText>
          </w:r>
          <w:r>
            <w:fldChar w:fldCharType="separate"/>
          </w:r>
          <w:r>
            <w:rPr>
              <w:spacing w:val="-3"/>
              <w:sz w:val="22"/>
              <w:szCs w:val="22"/>
            </w:rPr>
            <w:t>2.5.2</w:t>
          </w:r>
          <w:r>
            <w:rPr>
              <w:spacing w:val="33"/>
              <w:w w:val="101"/>
              <w:sz w:val="22"/>
              <w:szCs w:val="22"/>
            </w:rPr>
            <w:t xml:space="preserve"> </w:t>
          </w:r>
          <w:r>
            <w:rPr>
              <w:spacing w:val="-3"/>
              <w:sz w:val="22"/>
              <w:szCs w:val="22"/>
            </w:rPr>
            <w:t>审核分包商资格；</w:t>
          </w:r>
          <w:r>
            <w:rPr>
              <w:spacing w:val="-24"/>
              <w:sz w:val="22"/>
              <w:szCs w:val="22"/>
            </w:rPr>
            <w:t xml:space="preserve"> </w:t>
          </w:r>
          <w:r>
            <w:rPr>
              <w:sz w:val="22"/>
              <w:szCs w:val="22"/>
            </w:rPr>
            <w:tab/>
          </w:r>
          <w:r>
            <w:rPr>
              <w:rFonts w:ascii="Times New Roman" w:hAnsi="Times New Roman" w:eastAsia="Times New Roman" w:cs="Times New Roman"/>
              <w:spacing w:val="11"/>
              <w:sz w:val="22"/>
              <w:szCs w:val="22"/>
            </w:rPr>
            <w:t>74</w:t>
          </w:r>
          <w:r>
            <w:rPr>
              <w:rFonts w:ascii="Times New Roman" w:hAnsi="Times New Roman" w:eastAsia="Times New Roman" w:cs="Times New Roman"/>
              <w:spacing w:val="11"/>
              <w:sz w:val="22"/>
              <w:szCs w:val="22"/>
            </w:rPr>
            <w:fldChar w:fldCharType="end"/>
          </w:r>
        </w:p>
        <w:p>
          <w:pPr>
            <w:pStyle w:val="2"/>
            <w:tabs>
              <w:tab w:val="right" w:leader="dot" w:pos="9490"/>
            </w:tabs>
            <w:spacing w:before="180" w:line="165" w:lineRule="auto"/>
            <w:ind w:left="998"/>
            <w:rPr>
              <w:rFonts w:ascii="Times New Roman" w:hAnsi="Times New Roman" w:eastAsia="Times New Roman" w:cs="Times New Roman"/>
              <w:sz w:val="22"/>
              <w:szCs w:val="22"/>
            </w:rPr>
          </w:pPr>
          <w:r>
            <w:fldChar w:fldCharType="begin"/>
          </w:r>
          <w:r>
            <w:instrText xml:space="preserve"> HYPERLINK \l "bookmark25" </w:instrText>
          </w:r>
          <w:r>
            <w:fldChar w:fldCharType="separate"/>
          </w:r>
          <w:r>
            <w:rPr>
              <w:spacing w:val="-1"/>
              <w:sz w:val="22"/>
              <w:szCs w:val="22"/>
            </w:rPr>
            <w:t>2.5.3</w:t>
          </w:r>
          <w:r>
            <w:rPr>
              <w:spacing w:val="16"/>
              <w:w w:val="101"/>
              <w:sz w:val="22"/>
              <w:szCs w:val="22"/>
            </w:rPr>
            <w:t xml:space="preserve"> </w:t>
          </w:r>
          <w:r>
            <w:rPr>
              <w:spacing w:val="-1"/>
              <w:sz w:val="22"/>
              <w:szCs w:val="22"/>
            </w:rPr>
            <w:t>督促合同双方全面履行工程施工合同；</w:t>
          </w:r>
          <w:r>
            <w:rPr>
              <w:spacing w:val="-17"/>
              <w:sz w:val="22"/>
              <w:szCs w:val="22"/>
            </w:rPr>
            <w:t xml:space="preserve"> </w:t>
          </w:r>
          <w:r>
            <w:rPr>
              <w:sz w:val="22"/>
              <w:szCs w:val="22"/>
            </w:rPr>
            <w:tab/>
          </w:r>
          <w:r>
            <w:rPr>
              <w:rFonts w:ascii="Times New Roman" w:hAnsi="Times New Roman" w:eastAsia="Times New Roman" w:cs="Times New Roman"/>
              <w:spacing w:val="11"/>
              <w:sz w:val="22"/>
              <w:szCs w:val="22"/>
            </w:rPr>
            <w:t>74</w:t>
          </w:r>
          <w:r>
            <w:rPr>
              <w:rFonts w:ascii="Times New Roman" w:hAnsi="Times New Roman" w:eastAsia="Times New Roman" w:cs="Times New Roman"/>
              <w:spacing w:val="11"/>
              <w:sz w:val="22"/>
              <w:szCs w:val="22"/>
            </w:rPr>
            <w:fldChar w:fldCharType="end"/>
          </w:r>
        </w:p>
        <w:p>
          <w:pPr>
            <w:pStyle w:val="2"/>
            <w:tabs>
              <w:tab w:val="right" w:leader="dot" w:pos="9490"/>
            </w:tabs>
            <w:spacing w:before="179" w:line="165" w:lineRule="auto"/>
            <w:ind w:left="998"/>
            <w:rPr>
              <w:rFonts w:ascii="Times New Roman" w:hAnsi="Times New Roman" w:eastAsia="Times New Roman" w:cs="Times New Roman"/>
              <w:sz w:val="22"/>
              <w:szCs w:val="22"/>
            </w:rPr>
          </w:pPr>
          <w:r>
            <w:fldChar w:fldCharType="begin"/>
          </w:r>
          <w:r>
            <w:instrText xml:space="preserve"> HYPERLINK \l "bookmark26" </w:instrText>
          </w:r>
          <w:r>
            <w:fldChar w:fldCharType="separate"/>
          </w:r>
          <w:r>
            <w:rPr>
              <w:spacing w:val="-3"/>
              <w:sz w:val="22"/>
              <w:szCs w:val="22"/>
            </w:rPr>
            <w:t xml:space="preserve">2.5.4 公正、科学、合理地处理施工合同纠纷；  </w:t>
          </w:r>
          <w:r>
            <w:rPr>
              <w:sz w:val="22"/>
              <w:szCs w:val="22"/>
            </w:rPr>
            <w:tab/>
          </w:r>
          <w:r>
            <w:rPr>
              <w:rFonts w:ascii="Times New Roman" w:hAnsi="Times New Roman" w:eastAsia="Times New Roman" w:cs="Times New Roman"/>
              <w:spacing w:val="11"/>
              <w:sz w:val="22"/>
              <w:szCs w:val="22"/>
            </w:rPr>
            <w:t>74</w:t>
          </w:r>
          <w:r>
            <w:rPr>
              <w:rFonts w:ascii="Times New Roman" w:hAnsi="Times New Roman" w:eastAsia="Times New Roman" w:cs="Times New Roman"/>
              <w:spacing w:val="11"/>
              <w:sz w:val="22"/>
              <w:szCs w:val="22"/>
            </w:rPr>
            <w:fldChar w:fldCharType="end"/>
          </w:r>
        </w:p>
        <w:p>
          <w:pPr>
            <w:pStyle w:val="2"/>
            <w:tabs>
              <w:tab w:val="right" w:leader="dot" w:pos="9490"/>
            </w:tabs>
            <w:spacing w:before="180" w:line="165" w:lineRule="auto"/>
            <w:ind w:left="998"/>
            <w:rPr>
              <w:rFonts w:ascii="Times New Roman" w:hAnsi="Times New Roman" w:eastAsia="Times New Roman" w:cs="Times New Roman"/>
              <w:sz w:val="22"/>
              <w:szCs w:val="22"/>
            </w:rPr>
          </w:pPr>
          <w:r>
            <w:fldChar w:fldCharType="begin"/>
          </w:r>
          <w:r>
            <w:instrText xml:space="preserve"> HYPERLINK \l "bookmark27" </w:instrText>
          </w:r>
          <w:r>
            <w:fldChar w:fldCharType="separate"/>
          </w:r>
          <w:r>
            <w:rPr>
              <w:spacing w:val="-7"/>
              <w:sz w:val="22"/>
              <w:szCs w:val="22"/>
            </w:rPr>
            <w:t>2.5.5</w:t>
          </w:r>
          <w:r>
            <w:rPr>
              <w:spacing w:val="17"/>
              <w:sz w:val="22"/>
              <w:szCs w:val="22"/>
            </w:rPr>
            <w:t xml:space="preserve"> </w:t>
          </w:r>
          <w:r>
            <w:rPr>
              <w:spacing w:val="-7"/>
              <w:sz w:val="22"/>
              <w:szCs w:val="22"/>
            </w:rPr>
            <w:t>定期向委托人报告施工合同的执行情况。</w:t>
          </w:r>
          <w:r>
            <w:rPr>
              <w:sz w:val="22"/>
              <w:szCs w:val="22"/>
            </w:rPr>
            <w:tab/>
          </w:r>
          <w:r>
            <w:rPr>
              <w:rFonts w:ascii="Times New Roman" w:hAnsi="Times New Roman" w:eastAsia="Times New Roman" w:cs="Times New Roman"/>
              <w:spacing w:val="11"/>
              <w:sz w:val="22"/>
              <w:szCs w:val="22"/>
            </w:rPr>
            <w:t>74</w:t>
          </w:r>
          <w:r>
            <w:rPr>
              <w:rFonts w:ascii="Times New Roman" w:hAnsi="Times New Roman" w:eastAsia="Times New Roman" w:cs="Times New Roman"/>
              <w:spacing w:val="11"/>
              <w:sz w:val="22"/>
              <w:szCs w:val="22"/>
            </w:rPr>
            <w:fldChar w:fldCharType="end"/>
          </w:r>
        </w:p>
        <w:p>
          <w:pPr>
            <w:pStyle w:val="2"/>
            <w:tabs>
              <w:tab w:val="right" w:leader="dot" w:pos="9490"/>
            </w:tabs>
            <w:spacing w:before="181" w:line="165" w:lineRule="auto"/>
            <w:ind w:left="998"/>
            <w:rPr>
              <w:rFonts w:ascii="Times New Roman" w:hAnsi="Times New Roman" w:eastAsia="Times New Roman" w:cs="Times New Roman"/>
              <w:sz w:val="22"/>
              <w:szCs w:val="22"/>
            </w:rPr>
          </w:pPr>
          <w:r>
            <w:fldChar w:fldCharType="begin"/>
          </w:r>
          <w:r>
            <w:instrText xml:space="preserve"> HYPERLINK \l "bookmark28" </w:instrText>
          </w:r>
          <w:r>
            <w:fldChar w:fldCharType="separate"/>
          </w:r>
          <w:r>
            <w:rPr>
              <w:spacing w:val="-6"/>
              <w:sz w:val="22"/>
              <w:szCs w:val="22"/>
            </w:rPr>
            <w:t>2.7.1</w:t>
          </w:r>
          <w:r>
            <w:rPr>
              <w:spacing w:val="24"/>
              <w:sz w:val="22"/>
              <w:szCs w:val="22"/>
            </w:rPr>
            <w:t xml:space="preserve"> </w:t>
          </w:r>
          <w:r>
            <w:rPr>
              <w:spacing w:val="-6"/>
              <w:sz w:val="22"/>
              <w:szCs w:val="22"/>
            </w:rPr>
            <w:t>协助委托人协调工程施工外部关系；</w:t>
          </w:r>
          <w:r>
            <w:rPr>
              <w:spacing w:val="12"/>
              <w:sz w:val="22"/>
              <w:szCs w:val="22"/>
            </w:rPr>
            <w:t xml:space="preserve">  </w:t>
          </w:r>
          <w:r>
            <w:rPr>
              <w:sz w:val="22"/>
              <w:szCs w:val="22"/>
            </w:rPr>
            <w:tab/>
          </w:r>
          <w:r>
            <w:rPr>
              <w:rFonts w:ascii="Times New Roman" w:hAnsi="Times New Roman" w:eastAsia="Times New Roman" w:cs="Times New Roman"/>
              <w:spacing w:val="11"/>
              <w:sz w:val="22"/>
              <w:szCs w:val="22"/>
            </w:rPr>
            <w:t>74</w:t>
          </w:r>
          <w:r>
            <w:rPr>
              <w:rFonts w:ascii="Times New Roman" w:hAnsi="Times New Roman" w:eastAsia="Times New Roman" w:cs="Times New Roman"/>
              <w:spacing w:val="11"/>
              <w:sz w:val="22"/>
              <w:szCs w:val="22"/>
            </w:rPr>
            <w:fldChar w:fldCharType="end"/>
          </w:r>
        </w:p>
        <w:p>
          <w:pPr>
            <w:pStyle w:val="2"/>
            <w:tabs>
              <w:tab w:val="right" w:leader="dot" w:pos="9490"/>
            </w:tabs>
            <w:spacing w:before="178" w:line="204" w:lineRule="auto"/>
            <w:ind w:left="998"/>
            <w:rPr>
              <w:rFonts w:ascii="Times New Roman" w:hAnsi="Times New Roman" w:eastAsia="Times New Roman" w:cs="Times New Roman"/>
              <w:sz w:val="22"/>
              <w:szCs w:val="22"/>
            </w:rPr>
          </w:pPr>
          <w:r>
            <w:fldChar w:fldCharType="begin"/>
          </w:r>
          <w:r>
            <w:instrText xml:space="preserve"> HYPERLINK \l "bookmark29" </w:instrText>
          </w:r>
          <w:r>
            <w:fldChar w:fldCharType="separate"/>
          </w:r>
          <w:r>
            <w:rPr>
              <w:spacing w:val="-1"/>
              <w:sz w:val="22"/>
              <w:szCs w:val="22"/>
            </w:rPr>
            <w:t>2.7.2</w:t>
          </w:r>
          <w:r>
            <w:rPr>
              <w:spacing w:val="21"/>
              <w:sz w:val="22"/>
              <w:szCs w:val="22"/>
            </w:rPr>
            <w:t xml:space="preserve"> </w:t>
          </w:r>
          <w:r>
            <w:rPr>
              <w:spacing w:val="-1"/>
              <w:sz w:val="22"/>
              <w:szCs w:val="22"/>
            </w:rPr>
            <w:t>协调工程施工中委托人、设计单位、承包商之间</w:t>
          </w:r>
          <w:r>
            <w:rPr>
              <w:spacing w:val="-2"/>
              <w:sz w:val="22"/>
              <w:szCs w:val="22"/>
            </w:rPr>
            <w:t xml:space="preserve">的关系。 </w:t>
          </w:r>
          <w:r>
            <w:rPr>
              <w:sz w:val="22"/>
              <w:szCs w:val="22"/>
            </w:rPr>
            <w:tab/>
          </w:r>
          <w:r>
            <w:rPr>
              <w:rFonts w:ascii="Times New Roman" w:hAnsi="Times New Roman" w:eastAsia="Times New Roman" w:cs="Times New Roman"/>
              <w:spacing w:val="11"/>
              <w:sz w:val="22"/>
              <w:szCs w:val="22"/>
            </w:rPr>
            <w:t>74</w:t>
          </w:r>
          <w:r>
            <w:rPr>
              <w:rFonts w:ascii="Times New Roman" w:hAnsi="Times New Roman" w:eastAsia="Times New Roman" w:cs="Times New Roman"/>
              <w:spacing w:val="11"/>
              <w:sz w:val="22"/>
              <w:szCs w:val="22"/>
            </w:rPr>
            <w:fldChar w:fldCharType="end"/>
          </w:r>
        </w:p>
      </w:sdtContent>
    </w:sdt>
    <w:p>
      <w:pPr>
        <w:spacing w:line="204" w:lineRule="auto"/>
        <w:rPr>
          <w:rFonts w:ascii="Times New Roman" w:hAnsi="Times New Roman" w:eastAsia="Times New Roman" w:cs="Times New Roman"/>
          <w:sz w:val="22"/>
          <w:szCs w:val="22"/>
        </w:rPr>
        <w:sectPr>
          <w:headerReference r:id="rId7" w:type="default"/>
          <w:footerReference r:id="rId8" w:type="default"/>
          <w:pgSz w:w="11907" w:h="16839"/>
          <w:pgMar w:top="1216" w:right="1104" w:bottom="1233" w:left="578" w:header="899" w:footer="982" w:gutter="0"/>
          <w:cols w:space="720" w:num="1"/>
        </w:sectPr>
      </w:pPr>
    </w:p>
    <w:p>
      <w:pPr>
        <w:spacing w:line="258" w:lineRule="auto"/>
        <w:rPr>
          <w:rFonts w:ascii="Arial"/>
          <w:sz w:val="21"/>
        </w:rPr>
      </w:pPr>
    </w:p>
    <w:p>
      <w:pPr>
        <w:pStyle w:val="2"/>
        <w:spacing w:before="175" w:line="206" w:lineRule="auto"/>
        <w:ind w:left="3622"/>
        <w:outlineLvl w:val="0"/>
        <w:rPr>
          <w:sz w:val="48"/>
          <w:szCs w:val="48"/>
        </w:rPr>
      </w:pPr>
      <w:bookmarkStart w:id="2" w:name="bookmark3"/>
      <w:bookmarkEnd w:id="2"/>
      <w:bookmarkStart w:id="3" w:name="bookmark30"/>
      <w:bookmarkEnd w:id="3"/>
      <w:r>
        <w:rPr>
          <w:spacing w:val="-12"/>
          <w:sz w:val="48"/>
          <w:szCs w:val="48"/>
          <w14:textOutline w14:w="8708" w14:cap="flat" w14:cmpd="sng">
            <w14:solidFill>
              <w14:srgbClr w14:val="000000"/>
            </w14:solidFill>
            <w14:prstDash w14:val="solid"/>
            <w14:miter w14:val="0"/>
          </w14:textOutline>
        </w:rPr>
        <w:t>第一章</w:t>
      </w:r>
      <w:r>
        <w:rPr>
          <w:spacing w:val="18"/>
          <w:sz w:val="48"/>
          <w:szCs w:val="48"/>
        </w:rPr>
        <w:t xml:space="preserve">  </w:t>
      </w:r>
      <w:r>
        <w:rPr>
          <w:spacing w:val="-12"/>
          <w:sz w:val="48"/>
          <w:szCs w:val="48"/>
          <w14:textOutline w14:w="8708" w14:cap="flat" w14:cmpd="sng">
            <w14:solidFill>
              <w14:srgbClr w14:val="000000"/>
            </w14:solidFill>
            <w14:prstDash w14:val="solid"/>
            <w14:miter w14:val="0"/>
          </w14:textOutline>
        </w:rPr>
        <w:t>招标公告</w:t>
      </w:r>
    </w:p>
    <w:p>
      <w:pPr>
        <w:pStyle w:val="10"/>
        <w:ind w:firstLine="723" w:firstLineChars="200"/>
        <w:jc w:val="center"/>
        <w:rPr>
          <w:rFonts w:hint="default"/>
          <w:b/>
          <w:bCs/>
          <w:sz w:val="36"/>
          <w:szCs w:val="32"/>
          <w:lang w:val="en-US"/>
        </w:rPr>
      </w:pPr>
      <w:bookmarkStart w:id="4" w:name="bookmark4"/>
      <w:bookmarkEnd w:id="4"/>
      <w:bookmarkStart w:id="5" w:name="bookmark35"/>
      <w:bookmarkEnd w:id="5"/>
      <w:r>
        <w:rPr>
          <w:rFonts w:hint="eastAsia"/>
          <w:b/>
          <w:bCs/>
          <w:sz w:val="36"/>
          <w:szCs w:val="32"/>
          <w:lang w:eastAsia="zh-CN"/>
        </w:rPr>
        <w:t>唐河县2024年老旧小区改造建设项目</w:t>
      </w:r>
      <w:r>
        <w:rPr>
          <w:rFonts w:hint="eastAsia"/>
          <w:b/>
          <w:bCs/>
          <w:sz w:val="36"/>
          <w:szCs w:val="32"/>
          <w:lang w:val="en-US" w:eastAsia="zh-CN"/>
        </w:rPr>
        <w:t xml:space="preserve">                        </w:t>
      </w:r>
    </w:p>
    <w:p>
      <w:pPr>
        <w:pStyle w:val="10"/>
        <w:ind w:firstLine="643" w:firstLineChars="200"/>
        <w:jc w:val="center"/>
        <w:rPr>
          <w:b/>
          <w:bCs/>
          <w:szCs w:val="28"/>
        </w:rPr>
      </w:pPr>
      <w:r>
        <w:rPr>
          <w:rFonts w:hint="eastAsia"/>
          <w:b/>
          <w:bCs/>
          <w:sz w:val="32"/>
          <w:szCs w:val="32"/>
        </w:rPr>
        <w:t>招标公告</w:t>
      </w:r>
    </w:p>
    <w:p>
      <w:pPr>
        <w:pStyle w:val="10"/>
        <w:spacing w:line="560" w:lineRule="exact"/>
        <w:ind w:firstLine="562" w:firstLineChars="200"/>
        <w:rPr>
          <w:b/>
          <w:bCs/>
          <w:szCs w:val="28"/>
        </w:rPr>
      </w:pPr>
      <w:r>
        <w:rPr>
          <w:rFonts w:hint="eastAsia"/>
          <w:b/>
          <w:bCs/>
          <w:szCs w:val="28"/>
        </w:rPr>
        <w:t>一、招标条件:</w:t>
      </w:r>
    </w:p>
    <w:p>
      <w:pPr>
        <w:pStyle w:val="10"/>
        <w:spacing w:line="560" w:lineRule="exact"/>
        <w:ind w:firstLine="560" w:firstLineChars="200"/>
        <w:rPr>
          <w:szCs w:val="28"/>
        </w:rPr>
      </w:pPr>
      <w:r>
        <w:rPr>
          <w:rFonts w:hint="eastAsia"/>
          <w:szCs w:val="28"/>
          <w:lang w:eastAsia="zh-CN"/>
        </w:rPr>
        <w:t>唐河县2024年老旧小区改造建设项目</w:t>
      </w:r>
      <w:r>
        <w:rPr>
          <w:rFonts w:hint="eastAsia"/>
          <w:szCs w:val="28"/>
        </w:rPr>
        <w:t>已由唐河县发展改革委员会（审批文号：唐发改投资[2023]210号、211号、212号 ，投资项目统一代码：2308-411328-04-01-827118 ）批准建设；资金来源为县财政资金。招标人为</w:t>
      </w:r>
      <w:r>
        <w:rPr>
          <w:rFonts w:hint="eastAsia"/>
          <w:szCs w:val="28"/>
          <w:lang w:eastAsia="zh-CN"/>
        </w:rPr>
        <w:t>唐河县房产中心</w:t>
      </w:r>
      <w:r>
        <w:rPr>
          <w:rFonts w:hint="eastAsia"/>
          <w:szCs w:val="28"/>
        </w:rPr>
        <w:t>，招标代理机构为唐河县龙建工程管理有限公司。项目已具备招标条件，现对该项目施工及监理进行国内公开招标。本次招标采用全流程电子辅助招投标。</w:t>
      </w:r>
    </w:p>
    <w:p>
      <w:pPr>
        <w:pStyle w:val="10"/>
        <w:spacing w:line="560" w:lineRule="exact"/>
        <w:ind w:firstLine="562" w:firstLineChars="200"/>
        <w:rPr>
          <w:b/>
          <w:bCs/>
          <w:szCs w:val="28"/>
        </w:rPr>
      </w:pPr>
      <w:r>
        <w:rPr>
          <w:rFonts w:hint="eastAsia"/>
          <w:b/>
          <w:bCs/>
          <w:szCs w:val="28"/>
        </w:rPr>
        <w:t>二、项目概况及编号</w:t>
      </w:r>
    </w:p>
    <w:p>
      <w:pPr>
        <w:pStyle w:val="10"/>
        <w:spacing w:line="560" w:lineRule="exact"/>
        <w:ind w:firstLine="560" w:firstLineChars="200"/>
        <w:rPr>
          <w:szCs w:val="28"/>
        </w:rPr>
      </w:pPr>
      <w:r>
        <w:rPr>
          <w:rFonts w:hint="eastAsia"/>
          <w:szCs w:val="28"/>
        </w:rPr>
        <w:t>2.1工程名称：</w:t>
      </w:r>
      <w:r>
        <w:rPr>
          <w:rFonts w:hint="eastAsia"/>
          <w:szCs w:val="28"/>
          <w:lang w:eastAsia="zh-CN"/>
        </w:rPr>
        <w:t>唐河县2024年老旧小区改造建设项目</w:t>
      </w:r>
    </w:p>
    <w:p>
      <w:pPr>
        <w:pStyle w:val="10"/>
        <w:spacing w:line="560" w:lineRule="exact"/>
        <w:ind w:firstLine="560" w:firstLineChars="200"/>
        <w:rPr>
          <w:szCs w:val="28"/>
        </w:rPr>
      </w:pPr>
      <w:r>
        <w:rPr>
          <w:rFonts w:hint="eastAsia"/>
          <w:szCs w:val="28"/>
        </w:rPr>
        <w:t>2.2招标编号：thggzygcjy-2024-0</w:t>
      </w:r>
      <w:r>
        <w:rPr>
          <w:rFonts w:hint="eastAsia"/>
          <w:szCs w:val="28"/>
          <w:lang w:val="en-US" w:eastAsia="zh-CN"/>
        </w:rPr>
        <w:t xml:space="preserve">31 </w:t>
      </w:r>
      <w:r>
        <w:rPr>
          <w:rFonts w:hint="eastAsia"/>
          <w:szCs w:val="28"/>
        </w:rPr>
        <w:t> </w:t>
      </w:r>
    </w:p>
    <w:p>
      <w:pPr>
        <w:pStyle w:val="10"/>
        <w:spacing w:line="560" w:lineRule="exact"/>
        <w:ind w:firstLine="560" w:firstLineChars="200"/>
        <w:rPr>
          <w:szCs w:val="28"/>
        </w:rPr>
      </w:pPr>
      <w:r>
        <w:rPr>
          <w:rFonts w:hint="eastAsia"/>
          <w:szCs w:val="28"/>
        </w:rPr>
        <w:t>2.3建设地点：唐河县泗州街道、文峰街道办事处区域内；</w:t>
      </w:r>
    </w:p>
    <w:p>
      <w:pPr>
        <w:pStyle w:val="10"/>
        <w:spacing w:line="560" w:lineRule="exact"/>
        <w:ind w:firstLine="560" w:firstLineChars="200"/>
        <w:rPr>
          <w:szCs w:val="28"/>
        </w:rPr>
      </w:pPr>
      <w:r>
        <w:rPr>
          <w:rFonts w:hint="eastAsia"/>
          <w:szCs w:val="28"/>
        </w:rPr>
        <w:t>2.4招标范围：</w:t>
      </w:r>
    </w:p>
    <w:p>
      <w:pPr>
        <w:pStyle w:val="10"/>
        <w:spacing w:line="560" w:lineRule="exact"/>
        <w:ind w:firstLine="560" w:firstLineChars="200"/>
        <w:rPr>
          <w:szCs w:val="28"/>
        </w:rPr>
      </w:pPr>
      <w:r>
        <w:rPr>
          <w:rFonts w:hint="eastAsia"/>
          <w:szCs w:val="28"/>
        </w:rPr>
        <w:t>施工标：施工图纸范围内及工程量清单包含的所有工程内容；</w:t>
      </w:r>
    </w:p>
    <w:p>
      <w:pPr>
        <w:pStyle w:val="10"/>
        <w:spacing w:line="560" w:lineRule="exact"/>
        <w:ind w:firstLine="560" w:firstLineChars="200"/>
        <w:rPr>
          <w:szCs w:val="28"/>
        </w:rPr>
      </w:pPr>
      <w:r>
        <w:rPr>
          <w:rFonts w:hint="eastAsia"/>
          <w:szCs w:val="28"/>
        </w:rPr>
        <w:t>监理标：施工阶段和缺陷责任期内全过程监理服务；</w:t>
      </w:r>
    </w:p>
    <w:p>
      <w:pPr>
        <w:pStyle w:val="10"/>
        <w:spacing w:line="560" w:lineRule="exact"/>
        <w:ind w:firstLine="560" w:firstLineChars="200"/>
        <w:rPr>
          <w:szCs w:val="28"/>
        </w:rPr>
      </w:pPr>
      <w:r>
        <w:rPr>
          <w:rFonts w:hint="eastAsia"/>
          <w:szCs w:val="28"/>
        </w:rPr>
        <w:t>2.5工   期：施工标段：</w:t>
      </w:r>
      <w:r>
        <w:rPr>
          <w:rFonts w:hint="eastAsia"/>
          <w:szCs w:val="28"/>
          <w:lang w:val="en-US" w:eastAsia="zh-CN"/>
        </w:rPr>
        <w:t>120</w:t>
      </w:r>
      <w:r>
        <w:rPr>
          <w:rFonts w:hint="eastAsia"/>
          <w:szCs w:val="28"/>
        </w:rPr>
        <w:t>日历天；监理标段：随施工工期；</w:t>
      </w:r>
    </w:p>
    <w:p>
      <w:pPr>
        <w:pStyle w:val="10"/>
        <w:spacing w:line="560" w:lineRule="exact"/>
        <w:ind w:firstLine="560" w:firstLineChars="200"/>
        <w:rPr>
          <w:szCs w:val="28"/>
        </w:rPr>
      </w:pPr>
      <w:r>
        <w:rPr>
          <w:rFonts w:hint="eastAsia"/>
          <w:szCs w:val="28"/>
        </w:rPr>
        <w:t>2.6质量要求：合格;</w:t>
      </w:r>
    </w:p>
    <w:p>
      <w:pPr>
        <w:pStyle w:val="10"/>
        <w:spacing w:line="560" w:lineRule="exact"/>
        <w:ind w:firstLine="560" w:firstLineChars="200"/>
        <w:rPr>
          <w:szCs w:val="28"/>
        </w:rPr>
      </w:pPr>
      <w:r>
        <w:rPr>
          <w:rFonts w:hint="eastAsia"/>
          <w:szCs w:val="28"/>
        </w:rPr>
        <w:t>2.7标段划分：共划分二个标段：</w:t>
      </w:r>
    </w:p>
    <w:p>
      <w:pPr>
        <w:pStyle w:val="10"/>
        <w:spacing w:line="560" w:lineRule="exact"/>
        <w:ind w:firstLine="560" w:firstLineChars="200"/>
        <w:rPr>
          <w:szCs w:val="28"/>
        </w:rPr>
      </w:pPr>
      <w:r>
        <w:rPr>
          <w:rFonts w:hint="eastAsia"/>
          <w:szCs w:val="28"/>
        </w:rPr>
        <w:t>一标段：施工标；</w:t>
      </w:r>
    </w:p>
    <w:p>
      <w:pPr>
        <w:pStyle w:val="10"/>
        <w:spacing w:line="560" w:lineRule="exact"/>
        <w:ind w:firstLine="560" w:firstLineChars="200"/>
        <w:rPr>
          <w:szCs w:val="28"/>
        </w:rPr>
      </w:pPr>
      <w:r>
        <w:rPr>
          <w:rFonts w:hint="eastAsia"/>
          <w:szCs w:val="28"/>
        </w:rPr>
        <w:t>二标段：监理标；</w:t>
      </w:r>
    </w:p>
    <w:p>
      <w:pPr>
        <w:pStyle w:val="10"/>
        <w:spacing w:line="560" w:lineRule="exact"/>
        <w:ind w:firstLine="562" w:firstLineChars="200"/>
        <w:rPr>
          <w:b/>
          <w:bCs/>
          <w:szCs w:val="28"/>
        </w:rPr>
      </w:pPr>
      <w:r>
        <w:rPr>
          <w:rFonts w:hint="eastAsia"/>
          <w:b/>
          <w:bCs/>
          <w:szCs w:val="28"/>
        </w:rPr>
        <w:t>三、投标人资格要求:</w:t>
      </w:r>
    </w:p>
    <w:p>
      <w:pPr>
        <w:pStyle w:val="10"/>
        <w:spacing w:line="560" w:lineRule="exact"/>
        <w:ind w:firstLine="560" w:firstLineChars="200"/>
        <w:rPr>
          <w:szCs w:val="28"/>
        </w:rPr>
      </w:pPr>
      <w:r>
        <w:rPr>
          <w:rFonts w:hint="eastAsia"/>
          <w:szCs w:val="28"/>
        </w:rPr>
        <w:t>3.1施工标段：</w:t>
      </w:r>
    </w:p>
    <w:p>
      <w:pPr>
        <w:pStyle w:val="10"/>
        <w:spacing w:line="560" w:lineRule="exact"/>
        <w:ind w:firstLine="560" w:firstLineChars="200"/>
        <w:rPr>
          <w:szCs w:val="28"/>
        </w:rPr>
      </w:pPr>
      <w:r>
        <w:rPr>
          <w:rFonts w:hint="eastAsia"/>
          <w:szCs w:val="28"/>
        </w:rPr>
        <w:t>3.1.1报名企业应具有独立法人资格且具有有效的营业执照，</w:t>
      </w:r>
      <w:r>
        <w:rPr>
          <w:rFonts w:hint="eastAsia"/>
          <w:szCs w:val="28"/>
          <w:lang w:eastAsia="zh-CN"/>
        </w:rPr>
        <w:t>具有建筑工程施工总 承包叁级及以上资质</w:t>
      </w:r>
      <w:r>
        <w:rPr>
          <w:rFonts w:hint="eastAsia"/>
          <w:szCs w:val="28"/>
        </w:rPr>
        <w:t>，同时具备有效的企业安全生产许可证，并在人员、设备、资金等方面具备相应的专业能力。</w:t>
      </w:r>
    </w:p>
    <w:p>
      <w:pPr>
        <w:pStyle w:val="10"/>
        <w:spacing w:line="560" w:lineRule="exact"/>
        <w:ind w:firstLine="560" w:firstLineChars="200"/>
        <w:rPr>
          <w:szCs w:val="28"/>
        </w:rPr>
      </w:pPr>
      <w:r>
        <w:rPr>
          <w:rFonts w:hint="eastAsia"/>
          <w:szCs w:val="28"/>
        </w:rPr>
        <w:t>3.1.2拟派项目经理须具有建筑工程专业贰级及以上注册建造师执业资格证书、有效期内安全生产考核合格证书，企业出具的拟任项目经理无在建承诺书；</w:t>
      </w:r>
    </w:p>
    <w:p>
      <w:pPr>
        <w:pStyle w:val="10"/>
        <w:spacing w:line="560" w:lineRule="exact"/>
        <w:ind w:firstLine="560" w:firstLineChars="200"/>
        <w:rPr>
          <w:szCs w:val="28"/>
        </w:rPr>
      </w:pPr>
      <w:r>
        <w:rPr>
          <w:rFonts w:hint="eastAsia"/>
          <w:szCs w:val="28"/>
        </w:rPr>
        <w:t>3.1.3具备履行合同所必需的设备和专业技术能力；</w:t>
      </w:r>
    </w:p>
    <w:p>
      <w:pPr>
        <w:pStyle w:val="10"/>
        <w:spacing w:line="560" w:lineRule="exact"/>
        <w:ind w:firstLine="560" w:firstLineChars="200"/>
        <w:rPr>
          <w:szCs w:val="28"/>
        </w:rPr>
      </w:pPr>
      <w:r>
        <w:rPr>
          <w:rFonts w:hint="eastAsia"/>
          <w:szCs w:val="28"/>
        </w:rPr>
        <w:t>3.1.4具有近三年经审计的财务报告，财务状况良好，信誉良好（成立不足三年的企业，从成立之日算起）；</w:t>
      </w:r>
    </w:p>
    <w:p>
      <w:pPr>
        <w:pStyle w:val="10"/>
        <w:spacing w:line="560" w:lineRule="exact"/>
        <w:ind w:firstLine="560" w:firstLineChars="200"/>
        <w:rPr>
          <w:szCs w:val="28"/>
        </w:rPr>
      </w:pPr>
      <w:r>
        <w:rPr>
          <w:rFonts w:hint="eastAsia"/>
          <w:szCs w:val="28"/>
        </w:rPr>
        <w:t>3.1.5投标人出具的无行贿行为承诺（承诺对象包括投标人、法定代表人、项目经理）；</w:t>
      </w:r>
    </w:p>
    <w:p>
      <w:pPr>
        <w:pStyle w:val="10"/>
        <w:spacing w:line="560" w:lineRule="exact"/>
        <w:ind w:firstLine="560" w:firstLineChars="200"/>
        <w:rPr>
          <w:szCs w:val="28"/>
        </w:rPr>
      </w:pPr>
      <w:r>
        <w:rPr>
          <w:rFonts w:hint="eastAsia"/>
          <w:szCs w:val="28"/>
        </w:rPr>
        <w:t>3.2 监理标段：</w:t>
      </w:r>
    </w:p>
    <w:p>
      <w:pPr>
        <w:pStyle w:val="10"/>
        <w:spacing w:line="560" w:lineRule="exact"/>
        <w:ind w:firstLine="560" w:firstLineChars="200"/>
        <w:rPr>
          <w:szCs w:val="28"/>
        </w:rPr>
      </w:pPr>
      <w:r>
        <w:rPr>
          <w:rFonts w:hint="eastAsia"/>
          <w:szCs w:val="28"/>
        </w:rPr>
        <w:t>3.2.1具有独立法人资格，持有有效的营业执照、组织机构代码证、税务登记证（或三证合一营业执照）；</w:t>
      </w:r>
    </w:p>
    <w:p>
      <w:pPr>
        <w:pStyle w:val="10"/>
        <w:spacing w:line="560" w:lineRule="exact"/>
        <w:ind w:firstLine="560" w:firstLineChars="200"/>
        <w:rPr>
          <w:szCs w:val="28"/>
        </w:rPr>
      </w:pPr>
      <w:r>
        <w:rPr>
          <w:rFonts w:hint="eastAsia"/>
          <w:szCs w:val="28"/>
        </w:rPr>
        <w:t>3.2.2投标人具备建筑工程监理乙级及以上资质；</w:t>
      </w:r>
    </w:p>
    <w:p>
      <w:pPr>
        <w:pStyle w:val="10"/>
        <w:spacing w:line="560" w:lineRule="exact"/>
        <w:ind w:firstLine="560" w:firstLineChars="200"/>
        <w:rPr>
          <w:szCs w:val="28"/>
        </w:rPr>
      </w:pPr>
      <w:r>
        <w:rPr>
          <w:rFonts w:hint="eastAsia"/>
          <w:szCs w:val="28"/>
        </w:rPr>
        <w:t>3.2.3投标人拟派总监理工程师须具备建筑工程专业注册监理工程师执业资格证书；</w:t>
      </w:r>
    </w:p>
    <w:p>
      <w:pPr>
        <w:pStyle w:val="10"/>
        <w:spacing w:line="560" w:lineRule="exact"/>
        <w:ind w:firstLine="560" w:firstLineChars="200"/>
        <w:rPr>
          <w:szCs w:val="28"/>
        </w:rPr>
      </w:pPr>
      <w:r>
        <w:rPr>
          <w:rFonts w:hint="eastAsia"/>
          <w:szCs w:val="28"/>
        </w:rPr>
        <w:t>3.2.4具备履行合同所必需的设备和专业技术能力；</w:t>
      </w:r>
    </w:p>
    <w:p>
      <w:pPr>
        <w:pStyle w:val="10"/>
        <w:spacing w:line="560" w:lineRule="exact"/>
        <w:ind w:firstLine="560" w:firstLineChars="200"/>
        <w:rPr>
          <w:szCs w:val="28"/>
        </w:rPr>
      </w:pPr>
      <w:r>
        <w:rPr>
          <w:rFonts w:hint="eastAsia"/>
          <w:szCs w:val="28"/>
        </w:rPr>
        <w:t>3.2.5具有近三年经审计的财务报告，财务状况良好，信誉良好（成立不足三年的企业，从成立之日算起）；</w:t>
      </w:r>
    </w:p>
    <w:p>
      <w:pPr>
        <w:pStyle w:val="10"/>
        <w:spacing w:line="560" w:lineRule="exact"/>
        <w:ind w:firstLine="560" w:firstLineChars="200"/>
        <w:rPr>
          <w:szCs w:val="28"/>
        </w:rPr>
      </w:pPr>
      <w:r>
        <w:rPr>
          <w:rFonts w:hint="eastAsia"/>
          <w:szCs w:val="28"/>
        </w:rPr>
        <w:t>3.2.6投标人出具的无行贿行为承诺（承诺对象包括投标人、法定代表人、总监理工程师）；</w:t>
      </w:r>
    </w:p>
    <w:p>
      <w:pPr>
        <w:pStyle w:val="10"/>
        <w:spacing w:line="560" w:lineRule="exact"/>
        <w:ind w:firstLine="560" w:firstLineChars="200"/>
        <w:rPr>
          <w:szCs w:val="28"/>
        </w:rPr>
      </w:pPr>
      <w:r>
        <w:rPr>
          <w:rFonts w:hint="eastAsia"/>
          <w:szCs w:val="28"/>
        </w:rPr>
        <w:t xml:space="preserve">3.3列入失信被执行人、重大税收违法案件当事人名单的投标人，拒绝参与本项目招投标活动；【查询渠道：“信用中国”网站（www.creditchina.gov.cn）；“中国裁判文书网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 </w:t>
      </w:r>
    </w:p>
    <w:p>
      <w:pPr>
        <w:pStyle w:val="10"/>
        <w:spacing w:line="560" w:lineRule="exact"/>
        <w:ind w:firstLine="560" w:firstLineChars="200"/>
        <w:rPr>
          <w:szCs w:val="28"/>
        </w:rPr>
      </w:pPr>
      <w:r>
        <w:rPr>
          <w:rFonts w:hint="eastAsia"/>
          <w:szCs w:val="28"/>
        </w:rPr>
        <w:t>3.4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pStyle w:val="10"/>
        <w:spacing w:line="560" w:lineRule="exact"/>
        <w:ind w:firstLine="560" w:firstLineChars="200"/>
        <w:rPr>
          <w:szCs w:val="28"/>
        </w:rPr>
      </w:pPr>
      <w:r>
        <w:rPr>
          <w:rFonts w:hint="eastAsia"/>
          <w:szCs w:val="28"/>
        </w:rPr>
        <w:t>3.5本次招标不接受联合体投标，不允许分包和转包。</w:t>
      </w:r>
    </w:p>
    <w:p>
      <w:pPr>
        <w:pStyle w:val="10"/>
        <w:spacing w:line="560" w:lineRule="exact"/>
        <w:ind w:firstLine="562" w:firstLineChars="200"/>
        <w:rPr>
          <w:b/>
          <w:bCs/>
          <w:szCs w:val="28"/>
        </w:rPr>
      </w:pPr>
      <w:r>
        <w:rPr>
          <w:rFonts w:hint="eastAsia"/>
          <w:b/>
          <w:bCs/>
          <w:szCs w:val="28"/>
        </w:rPr>
        <w:t>四、招标文件的获取方法</w:t>
      </w:r>
    </w:p>
    <w:p>
      <w:pPr>
        <w:pStyle w:val="10"/>
        <w:spacing w:line="560" w:lineRule="exact"/>
        <w:ind w:firstLine="560" w:firstLineChars="200"/>
        <w:rPr>
          <w:szCs w:val="28"/>
        </w:rPr>
      </w:pPr>
      <w:r>
        <w:rPr>
          <w:rFonts w:hint="eastAsia"/>
          <w:szCs w:val="28"/>
        </w:rPr>
        <w:t>4.1招标文件的获取方式： 网上下载</w:t>
      </w:r>
    </w:p>
    <w:p>
      <w:pPr>
        <w:pStyle w:val="10"/>
        <w:spacing w:line="560" w:lineRule="exact"/>
        <w:ind w:firstLine="560" w:firstLineChars="200"/>
        <w:rPr>
          <w:szCs w:val="28"/>
        </w:rPr>
      </w:pPr>
      <w:r>
        <w:rPr>
          <w:rFonts w:hint="eastAsia"/>
          <w:szCs w:val="28"/>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pStyle w:val="10"/>
        <w:spacing w:line="560" w:lineRule="exact"/>
        <w:ind w:firstLine="560" w:firstLineChars="200"/>
        <w:rPr>
          <w:szCs w:val="28"/>
        </w:rPr>
      </w:pPr>
      <w:r>
        <w:rPr>
          <w:rFonts w:hint="eastAsia"/>
          <w:szCs w:val="28"/>
        </w:rPr>
        <w:t>4.2获取招标文件时间：2024年</w:t>
      </w:r>
      <w:r>
        <w:rPr>
          <w:rFonts w:hint="eastAsia"/>
          <w:szCs w:val="28"/>
          <w:lang w:val="en-US" w:eastAsia="zh-CN"/>
        </w:rPr>
        <w:t>0</w:t>
      </w:r>
      <w:r>
        <w:rPr>
          <w:rFonts w:hint="eastAsia"/>
          <w:szCs w:val="28"/>
        </w:rPr>
        <w:t>4月</w:t>
      </w:r>
      <w:r>
        <w:rPr>
          <w:rFonts w:hint="eastAsia"/>
          <w:szCs w:val="28"/>
          <w:lang w:val="en-US" w:eastAsia="zh-CN"/>
        </w:rPr>
        <w:t>17</w:t>
      </w:r>
      <w:r>
        <w:rPr>
          <w:rFonts w:hint="eastAsia"/>
          <w:szCs w:val="28"/>
        </w:rPr>
        <w:t>日10时00分至2024年</w:t>
      </w:r>
      <w:r>
        <w:rPr>
          <w:rFonts w:hint="eastAsia"/>
          <w:szCs w:val="28"/>
          <w:lang w:val="en-US" w:eastAsia="zh-CN"/>
        </w:rPr>
        <w:t>0</w:t>
      </w:r>
      <w:r>
        <w:rPr>
          <w:rFonts w:hint="eastAsia"/>
          <w:szCs w:val="28"/>
        </w:rPr>
        <w:t>4月</w:t>
      </w:r>
      <w:r>
        <w:rPr>
          <w:rFonts w:hint="eastAsia"/>
          <w:szCs w:val="28"/>
          <w:lang w:val="en-US" w:eastAsia="zh-CN"/>
        </w:rPr>
        <w:t>24</w:t>
      </w:r>
      <w:r>
        <w:rPr>
          <w:rFonts w:hint="eastAsia"/>
          <w:szCs w:val="28"/>
        </w:rPr>
        <w:t xml:space="preserve">日17时30分。 </w:t>
      </w:r>
    </w:p>
    <w:p>
      <w:pPr>
        <w:pStyle w:val="10"/>
        <w:spacing w:line="560" w:lineRule="exact"/>
        <w:ind w:firstLine="560" w:firstLineChars="200"/>
        <w:rPr>
          <w:szCs w:val="28"/>
        </w:rPr>
      </w:pPr>
      <w:r>
        <w:rPr>
          <w:rFonts w:hint="eastAsia"/>
          <w:szCs w:val="28"/>
        </w:rPr>
        <w:t xml:space="preserve">4.3招标文件售价：本项目不收取招标文件费用。 </w:t>
      </w:r>
    </w:p>
    <w:p>
      <w:pPr>
        <w:pStyle w:val="10"/>
        <w:spacing w:line="560" w:lineRule="exact"/>
        <w:ind w:firstLine="560" w:firstLineChars="200"/>
        <w:rPr>
          <w:szCs w:val="28"/>
        </w:rPr>
      </w:pPr>
      <w:r>
        <w:rPr>
          <w:rFonts w:hint="eastAsia"/>
          <w:szCs w:val="28"/>
        </w:rPr>
        <w:t>4.4成功下载本项目招标文件的投标单位为合格投标人。 </w:t>
      </w:r>
    </w:p>
    <w:p>
      <w:pPr>
        <w:pStyle w:val="10"/>
        <w:spacing w:line="560" w:lineRule="exact"/>
        <w:ind w:firstLine="562" w:firstLineChars="200"/>
        <w:rPr>
          <w:b/>
          <w:bCs/>
          <w:szCs w:val="28"/>
        </w:rPr>
      </w:pPr>
      <w:r>
        <w:rPr>
          <w:rFonts w:hint="eastAsia"/>
          <w:b/>
          <w:bCs/>
          <w:szCs w:val="28"/>
        </w:rPr>
        <w:t>五、投标文件的递交时间及地点：</w:t>
      </w:r>
    </w:p>
    <w:p>
      <w:pPr>
        <w:pStyle w:val="10"/>
        <w:spacing w:line="560" w:lineRule="exact"/>
        <w:ind w:firstLine="560" w:firstLineChars="200"/>
        <w:rPr>
          <w:szCs w:val="28"/>
        </w:rPr>
      </w:pPr>
      <w:r>
        <w:rPr>
          <w:rFonts w:hint="eastAsia"/>
          <w:szCs w:val="28"/>
        </w:rPr>
        <w:t>5.1电子投标文件递交的截止时间及开标时间：2024年</w:t>
      </w:r>
      <w:r>
        <w:rPr>
          <w:rFonts w:hint="eastAsia"/>
          <w:szCs w:val="28"/>
          <w:lang w:val="en-US" w:eastAsia="zh-CN"/>
        </w:rPr>
        <w:t>05</w:t>
      </w:r>
      <w:r>
        <w:rPr>
          <w:rFonts w:hint="eastAsia"/>
          <w:szCs w:val="28"/>
        </w:rPr>
        <w:t>月</w:t>
      </w:r>
      <w:r>
        <w:rPr>
          <w:rFonts w:hint="eastAsia"/>
          <w:szCs w:val="28"/>
          <w:lang w:val="en-US" w:eastAsia="zh-CN"/>
        </w:rPr>
        <w:t>09</w:t>
      </w:r>
      <w:r>
        <w:rPr>
          <w:rFonts w:hint="eastAsia"/>
          <w:szCs w:val="28"/>
        </w:rPr>
        <w:t>日上午9:30整；</w:t>
      </w:r>
    </w:p>
    <w:p>
      <w:pPr>
        <w:pStyle w:val="10"/>
        <w:spacing w:line="560" w:lineRule="exact"/>
        <w:ind w:firstLine="560" w:firstLineChars="200"/>
        <w:rPr>
          <w:szCs w:val="28"/>
        </w:rPr>
      </w:pPr>
      <w:r>
        <w:rPr>
          <w:rFonts w:hint="eastAsia"/>
          <w:szCs w:val="28"/>
        </w:rPr>
        <w:t>5.2开标地点：唐河县公共资源交易中心第三开标室（本项目采用网上不见面方式开标，投标企业无需到达开标现场）；</w:t>
      </w:r>
    </w:p>
    <w:p>
      <w:pPr>
        <w:pStyle w:val="10"/>
        <w:spacing w:line="560" w:lineRule="exact"/>
        <w:ind w:firstLine="560" w:firstLineChars="200"/>
        <w:rPr>
          <w:szCs w:val="28"/>
        </w:rPr>
      </w:pPr>
      <w:r>
        <w:rPr>
          <w:rFonts w:hint="eastAsia"/>
          <w:szCs w:val="28"/>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pStyle w:val="10"/>
        <w:spacing w:line="560" w:lineRule="exact"/>
        <w:ind w:firstLine="560" w:firstLineChars="200"/>
        <w:rPr>
          <w:szCs w:val="28"/>
        </w:rPr>
      </w:pPr>
      <w:r>
        <w:rPr>
          <w:rFonts w:hint="eastAsia"/>
          <w:szCs w:val="28"/>
        </w:rPr>
        <w:t>5.4该项目自行上传投标文件，无需寄送和递交非加密投标文件光盘等。需要注意开标前登录不见面系统；</w:t>
      </w:r>
    </w:p>
    <w:p>
      <w:pPr>
        <w:pStyle w:val="10"/>
        <w:spacing w:line="560" w:lineRule="exact"/>
        <w:ind w:firstLine="560" w:firstLineChars="200"/>
        <w:rPr>
          <w:szCs w:val="28"/>
        </w:rPr>
      </w:pPr>
      <w:r>
        <w:rPr>
          <w:rFonts w:hint="eastAsia"/>
          <w:szCs w:val="28"/>
        </w:rPr>
        <w:t>5.5因投标人无需现场参与开标，所有准备工作需要自行到位。开标过程中如遇到紧急事项，可在不见面开标大厅中进行提出异议或文字交流。</w:t>
      </w:r>
    </w:p>
    <w:p>
      <w:pPr>
        <w:pStyle w:val="10"/>
        <w:spacing w:line="560" w:lineRule="exact"/>
        <w:ind w:firstLine="560" w:firstLineChars="200"/>
        <w:rPr>
          <w:szCs w:val="28"/>
        </w:rPr>
      </w:pPr>
      <w:r>
        <w:rPr>
          <w:rFonts w:hint="eastAsia"/>
          <w:szCs w:val="28"/>
        </w:rPr>
        <w:t>5.6不见面开标过程中，如投标人准备不到位，造成无法及时解密、网络问题等情况造成开标无法继续的，视为该投标人自动放弃投标（30分钟内），将被退回投标文件；</w:t>
      </w:r>
    </w:p>
    <w:p>
      <w:pPr>
        <w:pStyle w:val="10"/>
        <w:spacing w:line="560" w:lineRule="exact"/>
        <w:ind w:firstLine="560" w:firstLineChars="200"/>
        <w:rPr>
          <w:szCs w:val="28"/>
        </w:rPr>
      </w:pPr>
      <w:r>
        <w:rPr>
          <w:rFonts w:hint="eastAsia"/>
          <w:szCs w:val="28"/>
        </w:rPr>
        <w:t>5.7电子投标文件应在招标文件规定的投标截止时间前到达交易系统。逾期到达交易系统的电子投标文件视为放弃本次投标。</w:t>
      </w:r>
    </w:p>
    <w:p>
      <w:pPr>
        <w:pStyle w:val="10"/>
        <w:spacing w:line="560" w:lineRule="exact"/>
        <w:ind w:firstLine="562" w:firstLineChars="200"/>
        <w:rPr>
          <w:b/>
          <w:bCs/>
          <w:szCs w:val="28"/>
        </w:rPr>
      </w:pPr>
      <w:r>
        <w:rPr>
          <w:rFonts w:hint="eastAsia"/>
          <w:b/>
          <w:bCs/>
          <w:szCs w:val="28"/>
        </w:rPr>
        <w:t>六、本次招标项目招标人不组织踏勘现场和投标预备会。</w:t>
      </w:r>
    </w:p>
    <w:p>
      <w:pPr>
        <w:pStyle w:val="10"/>
        <w:spacing w:line="560" w:lineRule="exact"/>
        <w:ind w:firstLine="562" w:firstLineChars="200"/>
        <w:rPr>
          <w:b/>
          <w:bCs/>
          <w:szCs w:val="28"/>
        </w:rPr>
      </w:pPr>
      <w:r>
        <w:rPr>
          <w:rFonts w:hint="eastAsia"/>
          <w:b/>
          <w:bCs/>
          <w:szCs w:val="28"/>
        </w:rPr>
        <w:t>七、发布公告的媒介：</w:t>
      </w:r>
    </w:p>
    <w:p>
      <w:pPr>
        <w:pStyle w:val="10"/>
        <w:spacing w:line="560" w:lineRule="exact"/>
        <w:ind w:firstLine="560" w:firstLineChars="200"/>
        <w:rPr>
          <w:szCs w:val="28"/>
        </w:rPr>
      </w:pPr>
      <w:r>
        <w:rPr>
          <w:rFonts w:hint="eastAsia"/>
          <w:szCs w:val="28"/>
        </w:rPr>
        <w:t>本次招标公告同时在《中国招标投标公共服务平台》、《河南省电子招标投标公共服务平台》、《唐河县公共资源交易中心》发布。</w:t>
      </w:r>
    </w:p>
    <w:p>
      <w:pPr>
        <w:pStyle w:val="10"/>
        <w:spacing w:line="560" w:lineRule="exact"/>
        <w:ind w:firstLine="562" w:firstLineChars="200"/>
        <w:rPr>
          <w:b/>
          <w:bCs/>
          <w:szCs w:val="28"/>
        </w:rPr>
      </w:pPr>
      <w:r>
        <w:rPr>
          <w:rFonts w:hint="eastAsia"/>
          <w:b/>
          <w:bCs/>
          <w:szCs w:val="28"/>
        </w:rPr>
        <w:t>八、联系方式:</w:t>
      </w:r>
    </w:p>
    <w:p>
      <w:pPr>
        <w:pStyle w:val="10"/>
        <w:spacing w:line="560" w:lineRule="exact"/>
        <w:ind w:firstLine="560" w:firstLineChars="200"/>
        <w:rPr>
          <w:rFonts w:hint="eastAsia"/>
          <w:szCs w:val="28"/>
          <w:lang w:eastAsia="zh-CN"/>
        </w:rPr>
      </w:pPr>
      <w:r>
        <w:rPr>
          <w:rFonts w:hint="eastAsia"/>
          <w:szCs w:val="28"/>
        </w:rPr>
        <w:t>招标人：</w:t>
      </w:r>
      <w:r>
        <w:rPr>
          <w:rFonts w:hint="eastAsia"/>
          <w:szCs w:val="28"/>
          <w:lang w:eastAsia="zh-CN"/>
        </w:rPr>
        <w:t>唐河县房产中心</w:t>
      </w:r>
    </w:p>
    <w:p>
      <w:pPr>
        <w:pStyle w:val="10"/>
        <w:spacing w:line="560" w:lineRule="exact"/>
        <w:ind w:firstLine="560" w:firstLineChars="200"/>
        <w:rPr>
          <w:szCs w:val="28"/>
        </w:rPr>
      </w:pPr>
      <w:r>
        <w:rPr>
          <w:rFonts w:hint="eastAsia"/>
          <w:szCs w:val="28"/>
        </w:rPr>
        <w:t>联系人：</w:t>
      </w:r>
      <w:r>
        <w:rPr>
          <w:rFonts w:hint="eastAsia"/>
          <w:szCs w:val="28"/>
          <w:lang w:eastAsia="zh-CN"/>
        </w:rPr>
        <w:t>肖先生</w:t>
      </w:r>
      <w:r>
        <w:rPr>
          <w:rFonts w:hint="eastAsia"/>
          <w:szCs w:val="28"/>
        </w:rPr>
        <w:t>         </w:t>
      </w:r>
    </w:p>
    <w:p>
      <w:pPr>
        <w:pStyle w:val="10"/>
        <w:spacing w:line="560" w:lineRule="exact"/>
        <w:ind w:firstLine="560" w:firstLineChars="200"/>
        <w:rPr>
          <w:rFonts w:hint="eastAsia"/>
          <w:szCs w:val="28"/>
          <w:lang w:eastAsia="zh-CN"/>
        </w:rPr>
      </w:pPr>
      <w:r>
        <w:rPr>
          <w:rFonts w:hint="eastAsia"/>
          <w:szCs w:val="28"/>
        </w:rPr>
        <w:t>电  话：</w:t>
      </w:r>
      <w:r>
        <w:rPr>
          <w:rFonts w:hint="eastAsia"/>
          <w:szCs w:val="28"/>
          <w:lang w:eastAsia="zh-CN"/>
        </w:rPr>
        <w:t xml:space="preserve">13949356438 </w:t>
      </w:r>
    </w:p>
    <w:p>
      <w:pPr>
        <w:pStyle w:val="10"/>
        <w:spacing w:line="560" w:lineRule="exact"/>
        <w:ind w:firstLine="560" w:firstLineChars="200"/>
        <w:rPr>
          <w:rFonts w:hint="eastAsia" w:eastAsia="仿宋_GB2312"/>
          <w:szCs w:val="28"/>
          <w:lang w:eastAsia="zh-CN"/>
        </w:rPr>
      </w:pPr>
      <w:r>
        <w:rPr>
          <w:rFonts w:hint="eastAsia"/>
          <w:szCs w:val="28"/>
        </w:rPr>
        <w:t>地  址： </w:t>
      </w:r>
      <w:r>
        <w:rPr>
          <w:rFonts w:hint="eastAsia"/>
          <w:szCs w:val="28"/>
          <w:lang w:eastAsia="zh-CN"/>
        </w:rPr>
        <w:t>唐河县星江路</w:t>
      </w:r>
    </w:p>
    <w:p>
      <w:pPr>
        <w:pStyle w:val="10"/>
        <w:spacing w:line="560" w:lineRule="exact"/>
        <w:ind w:firstLine="560" w:firstLineChars="200"/>
        <w:rPr>
          <w:szCs w:val="28"/>
        </w:rPr>
      </w:pPr>
      <w:r>
        <w:rPr>
          <w:rFonts w:hint="eastAsia"/>
          <w:szCs w:val="28"/>
        </w:rPr>
        <w:t>监督单位：唐河县住房和城乡建设局</w:t>
      </w:r>
    </w:p>
    <w:p>
      <w:pPr>
        <w:pStyle w:val="10"/>
        <w:spacing w:line="560" w:lineRule="exact"/>
        <w:ind w:firstLine="560" w:firstLineChars="200"/>
        <w:rPr>
          <w:szCs w:val="28"/>
        </w:rPr>
      </w:pPr>
      <w:r>
        <w:rPr>
          <w:rFonts w:hint="eastAsia"/>
          <w:szCs w:val="28"/>
        </w:rPr>
        <w:t>联 系 人：</w:t>
      </w:r>
      <w:r>
        <w:rPr>
          <w:rFonts w:hint="eastAsia"/>
          <w:szCs w:val="28"/>
          <w:lang w:val="en-US" w:eastAsia="zh-CN"/>
        </w:rPr>
        <w:t>王先生</w:t>
      </w:r>
      <w:r>
        <w:rPr>
          <w:rFonts w:hint="eastAsia"/>
          <w:szCs w:val="28"/>
        </w:rPr>
        <w:t> </w:t>
      </w:r>
    </w:p>
    <w:p>
      <w:pPr>
        <w:pStyle w:val="10"/>
        <w:spacing w:line="560" w:lineRule="exact"/>
        <w:ind w:firstLine="560" w:firstLineChars="200"/>
        <w:rPr>
          <w:rFonts w:hint="eastAsia"/>
          <w:szCs w:val="28"/>
          <w:lang w:val="en-US" w:eastAsia="zh-CN"/>
        </w:rPr>
      </w:pPr>
      <w:r>
        <w:rPr>
          <w:rFonts w:hint="eastAsia"/>
          <w:szCs w:val="28"/>
        </w:rPr>
        <w:t>电    话：0377-68927775</w:t>
      </w:r>
    </w:p>
    <w:p>
      <w:pPr>
        <w:pStyle w:val="10"/>
        <w:spacing w:line="560" w:lineRule="exact"/>
        <w:ind w:firstLine="560" w:firstLineChars="200"/>
        <w:rPr>
          <w:szCs w:val="28"/>
        </w:rPr>
      </w:pPr>
      <w:r>
        <w:rPr>
          <w:rFonts w:hint="eastAsia"/>
          <w:szCs w:val="28"/>
        </w:rPr>
        <w:t>地    址：唐河县新春路北段</w:t>
      </w:r>
    </w:p>
    <w:p>
      <w:pPr>
        <w:pStyle w:val="10"/>
        <w:spacing w:line="560" w:lineRule="exact"/>
        <w:ind w:firstLine="560" w:firstLineChars="200"/>
        <w:rPr>
          <w:szCs w:val="28"/>
        </w:rPr>
      </w:pPr>
      <w:r>
        <w:rPr>
          <w:rFonts w:hint="eastAsia"/>
          <w:szCs w:val="28"/>
        </w:rPr>
        <w:t>招标代理机构：唐河县龙建工程管理有限公司</w:t>
      </w:r>
    </w:p>
    <w:p>
      <w:pPr>
        <w:pStyle w:val="10"/>
        <w:spacing w:line="560" w:lineRule="exact"/>
        <w:ind w:firstLine="560" w:firstLineChars="200"/>
        <w:rPr>
          <w:szCs w:val="28"/>
        </w:rPr>
      </w:pPr>
      <w:r>
        <w:rPr>
          <w:rFonts w:hint="eastAsia"/>
          <w:szCs w:val="28"/>
        </w:rPr>
        <w:t>联系人：</w:t>
      </w:r>
      <w:r>
        <w:rPr>
          <w:rFonts w:hint="eastAsia"/>
          <w:szCs w:val="28"/>
          <w:lang w:val="en-US" w:eastAsia="zh-CN"/>
        </w:rPr>
        <w:t>常</w:t>
      </w:r>
      <w:r>
        <w:rPr>
          <w:rFonts w:hint="eastAsia"/>
          <w:szCs w:val="28"/>
        </w:rPr>
        <w:t xml:space="preserve">女士           </w:t>
      </w:r>
    </w:p>
    <w:p>
      <w:pPr>
        <w:pStyle w:val="10"/>
        <w:spacing w:line="560" w:lineRule="exact"/>
        <w:ind w:firstLine="560" w:firstLineChars="200"/>
        <w:rPr>
          <w:szCs w:val="28"/>
        </w:rPr>
      </w:pPr>
      <w:r>
        <w:rPr>
          <w:rFonts w:hint="eastAsia"/>
          <w:szCs w:val="28"/>
        </w:rPr>
        <w:t>电  话：0377-60888961</w:t>
      </w:r>
    </w:p>
    <w:p>
      <w:pPr>
        <w:pStyle w:val="10"/>
        <w:spacing w:line="560" w:lineRule="exact"/>
        <w:ind w:firstLine="560" w:firstLineChars="200"/>
        <w:rPr>
          <w:szCs w:val="28"/>
        </w:rPr>
      </w:pPr>
      <w:r>
        <w:rPr>
          <w:rFonts w:hint="eastAsia"/>
          <w:szCs w:val="28"/>
        </w:rPr>
        <w:t>地   址：唐河县文峰街道飞凤路飞凤游园管理楼二楼</w:t>
      </w:r>
    </w:p>
    <w:p>
      <w:pPr>
        <w:pStyle w:val="10"/>
        <w:spacing w:line="560" w:lineRule="exact"/>
        <w:ind w:firstLine="560" w:firstLineChars="200"/>
        <w:rPr>
          <w:szCs w:val="28"/>
        </w:rPr>
      </w:pPr>
      <w:r>
        <w:rPr>
          <w:rFonts w:hint="eastAsia"/>
          <w:szCs w:val="28"/>
        </w:rPr>
        <w:t>唐河县公共资源交易中心</w:t>
      </w:r>
    </w:p>
    <w:p>
      <w:pPr>
        <w:pStyle w:val="10"/>
        <w:spacing w:line="560" w:lineRule="exact"/>
        <w:ind w:firstLine="560" w:firstLineChars="200"/>
        <w:rPr>
          <w:szCs w:val="28"/>
        </w:rPr>
      </w:pPr>
      <w:r>
        <w:rPr>
          <w:rFonts w:hint="eastAsia"/>
          <w:szCs w:val="28"/>
        </w:rPr>
        <w:t>联系人：</w:t>
      </w:r>
      <w:r>
        <w:rPr>
          <w:rFonts w:hint="eastAsia"/>
          <w:szCs w:val="28"/>
          <w:lang w:val="en-US" w:eastAsia="zh-CN"/>
        </w:rPr>
        <w:t>杨</w:t>
      </w:r>
      <w:r>
        <w:rPr>
          <w:rFonts w:hint="eastAsia"/>
          <w:szCs w:val="28"/>
        </w:rPr>
        <w:t>先生     </w:t>
      </w:r>
    </w:p>
    <w:p>
      <w:pPr>
        <w:pStyle w:val="10"/>
        <w:spacing w:line="560" w:lineRule="exact"/>
        <w:ind w:firstLine="560" w:firstLineChars="200"/>
        <w:rPr>
          <w:szCs w:val="28"/>
        </w:rPr>
      </w:pPr>
      <w:r>
        <w:rPr>
          <w:rFonts w:hint="eastAsia"/>
          <w:szCs w:val="28"/>
        </w:rPr>
        <w:t>电话：0377-68513299</w:t>
      </w:r>
    </w:p>
    <w:p>
      <w:pPr>
        <w:pStyle w:val="10"/>
        <w:spacing w:line="560" w:lineRule="exact"/>
        <w:ind w:firstLine="560" w:firstLineChars="200"/>
        <w:rPr>
          <w:szCs w:val="28"/>
        </w:rPr>
      </w:pPr>
      <w:r>
        <w:rPr>
          <w:rFonts w:hint="eastAsia"/>
          <w:szCs w:val="28"/>
        </w:rPr>
        <w:t>地址：唐河县和谐广场三号楼   </w:t>
      </w:r>
    </w:p>
    <w:p>
      <w:pPr>
        <w:pStyle w:val="10"/>
        <w:spacing w:line="560" w:lineRule="exact"/>
        <w:ind w:firstLine="560" w:firstLineChars="200"/>
        <w:jc w:val="right"/>
        <w:rPr>
          <w:rFonts w:hint="eastAsia"/>
          <w:szCs w:val="28"/>
          <w:lang w:eastAsia="zh-CN"/>
        </w:rPr>
      </w:pPr>
      <w:r>
        <w:rPr>
          <w:rFonts w:hint="eastAsia"/>
          <w:szCs w:val="28"/>
          <w:lang w:eastAsia="zh-CN"/>
        </w:rPr>
        <w:t>唐河县房产中心</w:t>
      </w:r>
    </w:p>
    <w:p>
      <w:pPr>
        <w:pStyle w:val="10"/>
        <w:spacing w:line="560" w:lineRule="exact"/>
        <w:ind w:firstLine="560" w:firstLineChars="200"/>
        <w:jc w:val="right"/>
        <w:rPr>
          <w:szCs w:val="28"/>
        </w:rPr>
      </w:pPr>
      <w:r>
        <w:rPr>
          <w:rFonts w:hint="eastAsia"/>
          <w:szCs w:val="28"/>
        </w:rPr>
        <w:t>唐河县龙建工程管理有限公司</w:t>
      </w:r>
    </w:p>
    <w:p>
      <w:pPr>
        <w:pStyle w:val="10"/>
        <w:spacing w:line="560" w:lineRule="exact"/>
        <w:ind w:firstLine="560" w:firstLineChars="200"/>
        <w:jc w:val="right"/>
        <w:rPr>
          <w:szCs w:val="28"/>
        </w:rPr>
      </w:pPr>
      <w:r>
        <w:rPr>
          <w:rFonts w:hint="eastAsia"/>
          <w:szCs w:val="28"/>
        </w:rPr>
        <w:t>2024年</w:t>
      </w:r>
      <w:r>
        <w:rPr>
          <w:rFonts w:hint="eastAsia"/>
          <w:szCs w:val="28"/>
          <w:lang w:val="en-US" w:eastAsia="zh-CN"/>
        </w:rPr>
        <w:t>04</w:t>
      </w:r>
      <w:r>
        <w:rPr>
          <w:rFonts w:hint="eastAsia"/>
          <w:szCs w:val="28"/>
        </w:rPr>
        <w:t>月</w:t>
      </w:r>
      <w:r>
        <w:rPr>
          <w:rFonts w:hint="eastAsia"/>
          <w:szCs w:val="28"/>
          <w:lang w:val="en-US" w:eastAsia="zh-CN"/>
        </w:rPr>
        <w:t>12</w:t>
      </w:r>
      <w:r>
        <w:rPr>
          <w:rFonts w:hint="eastAsia"/>
          <w:szCs w:val="28"/>
        </w:rPr>
        <w:t>日</w:t>
      </w: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rPr>
          <w:spacing w:val="-6"/>
          <w14:textOutline w14:w="6531" w14:cap="flat" w14:cmpd="sng">
            <w14:solidFill>
              <w14:srgbClr w14:val="000000"/>
            </w14:solidFill>
            <w14:prstDash w14:val="solid"/>
            <w14:miter w14:val="0"/>
          </w14:textOutline>
        </w:rPr>
      </w:pPr>
    </w:p>
    <w:p>
      <w:pPr>
        <w:pStyle w:val="2"/>
        <w:spacing w:before="338" w:line="206" w:lineRule="auto"/>
        <w:ind w:left="4150"/>
        <w:outlineLvl w:val="0"/>
      </w:pPr>
      <w:r>
        <w:rPr>
          <w:spacing w:val="-6"/>
          <w14:textOutline w14:w="6531" w14:cap="flat" w14:cmpd="sng">
            <w14:solidFill>
              <w14:srgbClr w14:val="000000"/>
            </w14:solidFill>
            <w14:prstDash w14:val="solid"/>
            <w14:miter w14:val="0"/>
          </w14:textOutline>
        </w:rPr>
        <w:t>第二章投标须知</w:t>
      </w:r>
    </w:p>
    <w:p>
      <w:pPr>
        <w:spacing w:before="214" w:line="219" w:lineRule="auto"/>
        <w:ind w:left="4544"/>
        <w:outlineLvl w:val="1"/>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0"/>
          </w14:textOutline>
        </w:rPr>
        <w:t>投标人须知前附表</w:t>
      </w:r>
    </w:p>
    <w:p>
      <w:pPr>
        <w:spacing w:line="119" w:lineRule="exact"/>
      </w:pPr>
    </w:p>
    <w:tbl>
      <w:tblPr>
        <w:tblStyle w:val="8"/>
        <w:tblW w:w="9865" w:type="dxa"/>
        <w:tblInd w:w="4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3"/>
        <w:gridCol w:w="1654"/>
        <w:gridCol w:w="7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1" w:hRule="atLeast"/>
        </w:trPr>
        <w:tc>
          <w:tcPr>
            <w:tcW w:w="913" w:type="dxa"/>
            <w:tcBorders>
              <w:top w:val="single" w:color="000000" w:sz="10" w:space="0"/>
              <w:left w:val="single" w:color="000000" w:sz="10" w:space="0"/>
            </w:tcBorders>
            <w:vAlign w:val="top"/>
          </w:tcPr>
          <w:p>
            <w:pPr>
              <w:pStyle w:val="9"/>
              <w:spacing w:before="198" w:line="624" w:lineRule="exact"/>
              <w:ind w:left="115"/>
            </w:pPr>
            <w:r>
              <w:rPr>
                <w:spacing w:val="-10"/>
                <w:position w:val="31"/>
              </w:rPr>
              <w:t>条</w:t>
            </w:r>
            <w:r>
              <w:rPr>
                <w:spacing w:val="13"/>
                <w:position w:val="31"/>
              </w:rPr>
              <w:t xml:space="preserve">   </w:t>
            </w:r>
            <w:r>
              <w:rPr>
                <w:spacing w:val="-10"/>
                <w:position w:val="31"/>
              </w:rPr>
              <w:t>款</w:t>
            </w:r>
          </w:p>
          <w:p>
            <w:pPr>
              <w:pStyle w:val="9"/>
              <w:spacing w:line="209" w:lineRule="auto"/>
              <w:ind w:left="122"/>
            </w:pPr>
            <w:r>
              <w:t>号</w:t>
            </w:r>
          </w:p>
        </w:tc>
        <w:tc>
          <w:tcPr>
            <w:tcW w:w="1654" w:type="dxa"/>
            <w:tcBorders>
              <w:top w:val="single" w:color="000000" w:sz="10" w:space="0"/>
            </w:tcBorders>
            <w:vAlign w:val="top"/>
          </w:tcPr>
          <w:p>
            <w:pPr>
              <w:spacing w:line="420" w:lineRule="auto"/>
              <w:rPr>
                <w:rFonts w:ascii="Arial"/>
                <w:sz w:val="21"/>
              </w:rPr>
            </w:pPr>
          </w:p>
          <w:p>
            <w:pPr>
              <w:pStyle w:val="9"/>
              <w:spacing w:before="87" w:line="207" w:lineRule="auto"/>
              <w:ind w:left="107"/>
            </w:pPr>
            <w:r>
              <w:rPr>
                <w:spacing w:val="-13"/>
              </w:rPr>
              <w:t>条</w:t>
            </w:r>
            <w:r>
              <w:rPr>
                <w:spacing w:val="8"/>
              </w:rPr>
              <w:t xml:space="preserve">  </w:t>
            </w:r>
            <w:r>
              <w:rPr>
                <w:spacing w:val="-13"/>
              </w:rPr>
              <w:t>款</w:t>
            </w:r>
            <w:r>
              <w:rPr>
                <w:spacing w:val="8"/>
              </w:rPr>
              <w:t xml:space="preserve">  </w:t>
            </w:r>
            <w:r>
              <w:rPr>
                <w:spacing w:val="-13"/>
              </w:rPr>
              <w:t>名</w:t>
            </w:r>
            <w:r>
              <w:rPr>
                <w:spacing w:val="8"/>
              </w:rPr>
              <w:t xml:space="preserve">  </w:t>
            </w:r>
            <w:r>
              <w:rPr>
                <w:spacing w:val="-13"/>
              </w:rPr>
              <w:t>称</w:t>
            </w:r>
          </w:p>
        </w:tc>
        <w:tc>
          <w:tcPr>
            <w:tcW w:w="7298" w:type="dxa"/>
            <w:tcBorders>
              <w:top w:val="single" w:color="000000" w:sz="10" w:space="0"/>
              <w:right w:val="single" w:color="000000" w:sz="10" w:space="0"/>
            </w:tcBorders>
            <w:vAlign w:val="top"/>
          </w:tcPr>
          <w:p>
            <w:pPr>
              <w:spacing w:line="419" w:lineRule="auto"/>
              <w:rPr>
                <w:rFonts w:ascii="Arial"/>
                <w:sz w:val="21"/>
              </w:rPr>
            </w:pPr>
          </w:p>
          <w:p>
            <w:pPr>
              <w:pStyle w:val="9"/>
              <w:spacing w:before="87" w:line="208" w:lineRule="auto"/>
              <w:ind w:left="2993"/>
            </w:pPr>
            <w:r>
              <w:rPr>
                <w:spacing w:val="-22"/>
              </w:rPr>
              <w:t>编</w:t>
            </w:r>
            <w:r>
              <w:rPr>
                <w:spacing w:val="15"/>
              </w:rPr>
              <w:t xml:space="preserve">  </w:t>
            </w:r>
            <w:r>
              <w:rPr>
                <w:spacing w:val="-22"/>
              </w:rPr>
              <w:t>列</w:t>
            </w:r>
            <w:r>
              <w:rPr>
                <w:spacing w:val="21"/>
                <w:w w:val="101"/>
              </w:rPr>
              <w:t xml:space="preserve">  </w:t>
            </w:r>
            <w:r>
              <w:rPr>
                <w:spacing w:val="-22"/>
              </w:rPr>
              <w:t>内</w:t>
            </w:r>
            <w:r>
              <w:rPr>
                <w:spacing w:val="6"/>
              </w:rPr>
              <w:t xml:space="preserve">  </w:t>
            </w:r>
            <w:r>
              <w:rPr>
                <w:spacing w:val="-22"/>
              </w:rPr>
              <w:t>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5" w:hRule="atLeast"/>
        </w:trPr>
        <w:tc>
          <w:tcPr>
            <w:tcW w:w="913" w:type="dxa"/>
            <w:tcBorders>
              <w:left w:val="single" w:color="000000" w:sz="10" w:space="0"/>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9"/>
              <w:spacing w:before="87" w:line="175" w:lineRule="auto"/>
              <w:ind w:left="115"/>
            </w:pPr>
            <w:r>
              <w:rPr>
                <w:spacing w:val="-3"/>
              </w:rPr>
              <w:t>1.1.2</w:t>
            </w:r>
          </w:p>
        </w:tc>
        <w:tc>
          <w:tcPr>
            <w:tcW w:w="1654"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9"/>
              <w:spacing w:before="87" w:line="208" w:lineRule="auto"/>
              <w:ind w:left="106"/>
            </w:pPr>
            <w:r>
              <w:rPr>
                <w:spacing w:val="-4"/>
              </w:rPr>
              <w:t>招标人</w:t>
            </w:r>
          </w:p>
        </w:tc>
        <w:tc>
          <w:tcPr>
            <w:tcW w:w="7298" w:type="dxa"/>
            <w:tcBorders>
              <w:right w:val="single" w:color="000000" w:sz="10" w:space="0"/>
            </w:tcBorders>
            <w:vAlign w:val="top"/>
          </w:tcPr>
          <w:p>
            <w:pPr>
              <w:pStyle w:val="9"/>
              <w:spacing w:before="189" w:line="206" w:lineRule="auto"/>
              <w:ind w:left="112"/>
              <w:rPr>
                <w:rFonts w:hint="eastAsia" w:eastAsia="华文仿宋"/>
                <w:lang w:eastAsia="zh-CN"/>
              </w:rPr>
            </w:pPr>
            <w:r>
              <w:rPr>
                <w:spacing w:val="-2"/>
              </w:rPr>
              <w:t>招标人：</w:t>
            </w:r>
            <w:r>
              <w:rPr>
                <w:rFonts w:hint="eastAsia"/>
                <w:spacing w:val="-2"/>
                <w:lang w:eastAsia="zh-CN"/>
              </w:rPr>
              <w:t>唐河县房产中心</w:t>
            </w:r>
          </w:p>
          <w:p>
            <w:pPr>
              <w:pStyle w:val="9"/>
              <w:spacing w:before="324" w:line="213" w:lineRule="auto"/>
              <w:ind w:left="139"/>
              <w:rPr>
                <w:rFonts w:hint="eastAsia"/>
                <w:spacing w:val="-2"/>
                <w:lang w:eastAsia="zh-CN"/>
              </w:rPr>
            </w:pPr>
            <w:r>
              <w:rPr>
                <w:spacing w:val="-2"/>
              </w:rPr>
              <w:t>联系人：</w:t>
            </w:r>
            <w:r>
              <w:rPr>
                <w:rFonts w:hint="eastAsia"/>
                <w:spacing w:val="-2"/>
                <w:lang w:eastAsia="zh-CN"/>
              </w:rPr>
              <w:t>肖先生</w:t>
            </w:r>
          </w:p>
          <w:p>
            <w:pPr>
              <w:pStyle w:val="9"/>
              <w:spacing w:before="324" w:line="213" w:lineRule="auto"/>
              <w:ind w:left="139"/>
              <w:rPr>
                <w:rFonts w:hint="eastAsia" w:eastAsia="华文仿宋"/>
                <w:lang w:eastAsia="zh-CN"/>
              </w:rPr>
            </w:pPr>
            <w:r>
              <w:rPr>
                <w:spacing w:val="-9"/>
              </w:rPr>
              <w:t>电</w:t>
            </w:r>
            <w:r>
              <w:rPr>
                <w:spacing w:val="5"/>
              </w:rPr>
              <w:t xml:space="preserve">    </w:t>
            </w:r>
            <w:r>
              <w:rPr>
                <w:spacing w:val="-9"/>
              </w:rPr>
              <w:t>话：</w:t>
            </w:r>
            <w:r>
              <w:rPr>
                <w:spacing w:val="23"/>
              </w:rPr>
              <w:t xml:space="preserve"> </w:t>
            </w:r>
            <w:r>
              <w:rPr>
                <w:rFonts w:hint="eastAsia"/>
                <w:spacing w:val="-9"/>
                <w:lang w:eastAsia="zh-CN"/>
              </w:rPr>
              <w:t>13949356438</w:t>
            </w:r>
          </w:p>
          <w:p>
            <w:pPr>
              <w:pStyle w:val="9"/>
              <w:spacing w:before="313" w:line="207" w:lineRule="auto"/>
              <w:ind w:left="113"/>
            </w:pPr>
            <w:r>
              <w:rPr>
                <w:spacing w:val="-14"/>
              </w:rPr>
              <w:t>地</w:t>
            </w:r>
            <w:r>
              <w:rPr>
                <w:spacing w:val="6"/>
              </w:rPr>
              <w:t xml:space="preserve">    </w:t>
            </w:r>
            <w:r>
              <w:rPr>
                <w:spacing w:val="-14"/>
              </w:rPr>
              <w:t>址：</w:t>
            </w:r>
            <w:r>
              <w:rPr>
                <w:spacing w:val="13"/>
              </w:rPr>
              <w:t xml:space="preserve"> </w:t>
            </w:r>
            <w:r>
              <w:rPr>
                <w:rFonts w:hint="eastAsia"/>
                <w:spacing w:val="13"/>
              </w:rPr>
              <w:t>唐河县星江路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2" w:hRule="atLeast"/>
        </w:trPr>
        <w:tc>
          <w:tcPr>
            <w:tcW w:w="913" w:type="dxa"/>
            <w:tcBorders>
              <w:left w:val="single" w:color="000000" w:sz="10" w:space="0"/>
            </w:tcBorders>
            <w:vAlign w:val="top"/>
          </w:tcPr>
          <w:p>
            <w:pPr>
              <w:rPr>
                <w:rFonts w:ascii="Arial"/>
                <w:sz w:val="21"/>
              </w:rPr>
            </w:pPr>
          </w:p>
        </w:tc>
        <w:tc>
          <w:tcPr>
            <w:tcW w:w="1654"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9"/>
              <w:spacing w:before="88" w:line="203" w:lineRule="auto"/>
              <w:ind w:left="109"/>
            </w:pPr>
            <w:r>
              <w:rPr>
                <w:spacing w:val="-4"/>
              </w:rPr>
              <w:t>监督单位</w:t>
            </w:r>
          </w:p>
        </w:tc>
        <w:tc>
          <w:tcPr>
            <w:tcW w:w="7298" w:type="dxa"/>
            <w:tcBorders>
              <w:right w:val="single" w:color="000000" w:sz="10" w:space="0"/>
            </w:tcBorders>
            <w:vAlign w:val="top"/>
          </w:tcPr>
          <w:p>
            <w:pPr>
              <w:pStyle w:val="9"/>
              <w:spacing w:before="195" w:line="203" w:lineRule="auto"/>
              <w:ind w:left="116"/>
            </w:pPr>
            <w:r>
              <w:rPr>
                <w:spacing w:val="-2"/>
              </w:rPr>
              <w:t>监督单位：唐河县住房和城乡建设局</w:t>
            </w:r>
            <w:bookmarkStart w:id="96" w:name="_GoBack"/>
            <w:bookmarkEnd w:id="96"/>
          </w:p>
          <w:p>
            <w:pPr>
              <w:pStyle w:val="9"/>
              <w:spacing w:before="322" w:line="213" w:lineRule="auto"/>
              <w:ind w:left="139"/>
              <w:rPr>
                <w:rFonts w:hint="eastAsia"/>
                <w:spacing w:val="-9"/>
              </w:rPr>
            </w:pPr>
            <w:r>
              <w:rPr>
                <w:spacing w:val="-9"/>
              </w:rPr>
              <w:t>联</w:t>
            </w:r>
            <w:r>
              <w:rPr>
                <w:spacing w:val="16"/>
                <w:w w:val="101"/>
              </w:rPr>
              <w:t xml:space="preserve">  </w:t>
            </w:r>
            <w:r>
              <w:rPr>
                <w:spacing w:val="-9"/>
              </w:rPr>
              <w:t>系</w:t>
            </w:r>
            <w:r>
              <w:rPr>
                <w:spacing w:val="9"/>
              </w:rPr>
              <w:t xml:space="preserve">  </w:t>
            </w:r>
            <w:r>
              <w:rPr>
                <w:spacing w:val="-9"/>
              </w:rPr>
              <w:t>人：</w:t>
            </w:r>
            <w:r>
              <w:rPr>
                <w:rFonts w:hint="eastAsia"/>
                <w:spacing w:val="-9"/>
              </w:rPr>
              <w:t>王先生 </w:t>
            </w:r>
          </w:p>
          <w:p>
            <w:pPr>
              <w:pStyle w:val="9"/>
              <w:spacing w:before="322" w:line="213" w:lineRule="auto"/>
              <w:ind w:left="139"/>
            </w:pPr>
            <w:r>
              <w:rPr>
                <w:spacing w:val="-9"/>
              </w:rPr>
              <w:t>电</w:t>
            </w:r>
            <w:r>
              <w:rPr>
                <w:spacing w:val="2"/>
              </w:rPr>
              <w:t xml:space="preserve">        </w:t>
            </w:r>
            <w:r>
              <w:rPr>
                <w:spacing w:val="-9"/>
              </w:rPr>
              <w:t>话：</w:t>
            </w:r>
            <w:r>
              <w:rPr>
                <w:spacing w:val="25"/>
              </w:rPr>
              <w:t xml:space="preserve"> </w:t>
            </w:r>
            <w:r>
              <w:rPr>
                <w:rFonts w:hint="eastAsia"/>
                <w:spacing w:val="25"/>
              </w:rPr>
              <w:t>0377-68927775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8" w:hRule="atLeast"/>
        </w:trPr>
        <w:tc>
          <w:tcPr>
            <w:tcW w:w="913" w:type="dxa"/>
            <w:tcBorders>
              <w:left w:val="single" w:color="000000" w:sz="10" w:space="0"/>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9"/>
              <w:spacing w:before="88" w:line="175" w:lineRule="auto"/>
              <w:ind w:left="115"/>
            </w:pPr>
            <w:r>
              <w:rPr>
                <w:spacing w:val="-3"/>
              </w:rPr>
              <w:t>1.1.3</w:t>
            </w:r>
          </w:p>
        </w:tc>
        <w:tc>
          <w:tcPr>
            <w:tcW w:w="1654"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9"/>
              <w:spacing w:before="88" w:line="208" w:lineRule="auto"/>
              <w:ind w:left="106"/>
            </w:pPr>
            <w:r>
              <w:rPr>
                <w:spacing w:val="-3"/>
              </w:rPr>
              <w:t>招标代理机构</w:t>
            </w:r>
          </w:p>
        </w:tc>
        <w:tc>
          <w:tcPr>
            <w:tcW w:w="7298" w:type="dxa"/>
            <w:tcBorders>
              <w:right w:val="single" w:color="000000" w:sz="10" w:space="0"/>
            </w:tcBorders>
            <w:vAlign w:val="top"/>
          </w:tcPr>
          <w:p>
            <w:pPr>
              <w:pStyle w:val="9"/>
              <w:spacing w:before="201" w:line="204" w:lineRule="auto"/>
              <w:ind w:left="112"/>
            </w:pPr>
            <w:r>
              <w:rPr>
                <w:spacing w:val="-1"/>
              </w:rPr>
              <w:t>招标代理机构：唐河县龙建工程管理有限公司</w:t>
            </w:r>
          </w:p>
          <w:p>
            <w:pPr>
              <w:pStyle w:val="9"/>
              <w:spacing w:before="328" w:line="207" w:lineRule="auto"/>
              <w:ind w:left="111"/>
            </w:pPr>
            <w:r>
              <w:rPr>
                <w:spacing w:val="-9"/>
              </w:rPr>
              <w:t>联</w:t>
            </w:r>
            <w:r>
              <w:rPr>
                <w:spacing w:val="16"/>
                <w:w w:val="101"/>
              </w:rPr>
              <w:t xml:space="preserve">  </w:t>
            </w:r>
            <w:r>
              <w:rPr>
                <w:spacing w:val="-9"/>
              </w:rPr>
              <w:t>系</w:t>
            </w:r>
            <w:r>
              <w:rPr>
                <w:spacing w:val="9"/>
              </w:rPr>
              <w:t xml:space="preserve">  </w:t>
            </w:r>
            <w:r>
              <w:rPr>
                <w:spacing w:val="-9"/>
              </w:rPr>
              <w:t>人：</w:t>
            </w:r>
            <w:r>
              <w:rPr>
                <w:rFonts w:hint="eastAsia"/>
                <w:spacing w:val="-9"/>
                <w:lang w:val="en-US" w:eastAsia="zh-CN"/>
              </w:rPr>
              <w:t>常</w:t>
            </w:r>
            <w:r>
              <w:rPr>
                <w:spacing w:val="-9"/>
              </w:rPr>
              <w:t>女士</w:t>
            </w:r>
          </w:p>
          <w:p>
            <w:pPr>
              <w:pStyle w:val="9"/>
              <w:spacing w:before="321" w:line="208" w:lineRule="auto"/>
              <w:ind w:left="111"/>
            </w:pPr>
            <w:r>
              <w:rPr>
                <w:spacing w:val="-9"/>
              </w:rPr>
              <w:t>联系电话：</w:t>
            </w:r>
            <w:r>
              <w:rPr>
                <w:spacing w:val="13"/>
              </w:rPr>
              <w:t xml:space="preserve">  </w:t>
            </w:r>
            <w:r>
              <w:rPr>
                <w:spacing w:val="-9"/>
              </w:rPr>
              <w:t>0377-60888961</w:t>
            </w:r>
          </w:p>
          <w:p>
            <w:pPr>
              <w:pStyle w:val="9"/>
              <w:spacing w:before="321" w:line="204" w:lineRule="auto"/>
              <w:ind w:left="113"/>
            </w:pPr>
            <w:r>
              <w:rPr>
                <w:spacing w:val="-1"/>
              </w:rPr>
              <w:t>地        址：唐河县文峰街道飞凤路飞凤游园管理楼二楼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4" w:hRule="atLeast"/>
        </w:trPr>
        <w:tc>
          <w:tcPr>
            <w:tcW w:w="913" w:type="dxa"/>
            <w:tcBorders>
              <w:left w:val="single" w:color="000000" w:sz="10" w:space="0"/>
            </w:tcBorders>
            <w:vAlign w:val="top"/>
          </w:tcPr>
          <w:p>
            <w:pPr>
              <w:pStyle w:val="9"/>
              <w:spacing w:before="253" w:line="175" w:lineRule="auto"/>
              <w:ind w:left="115"/>
            </w:pPr>
            <w:r>
              <w:rPr>
                <w:spacing w:val="-3"/>
              </w:rPr>
              <w:t>1.1.4</w:t>
            </w:r>
          </w:p>
        </w:tc>
        <w:tc>
          <w:tcPr>
            <w:tcW w:w="1654" w:type="dxa"/>
            <w:vAlign w:val="top"/>
          </w:tcPr>
          <w:p>
            <w:pPr>
              <w:pStyle w:val="9"/>
              <w:spacing w:before="214" w:line="207" w:lineRule="auto"/>
              <w:ind w:left="108"/>
            </w:pPr>
            <w:r>
              <w:rPr>
                <w:spacing w:val="-4"/>
              </w:rPr>
              <w:t>项目名称</w:t>
            </w:r>
          </w:p>
        </w:tc>
        <w:tc>
          <w:tcPr>
            <w:tcW w:w="7298" w:type="dxa"/>
            <w:tcBorders>
              <w:right w:val="single" w:color="000000" w:sz="10" w:space="0"/>
            </w:tcBorders>
            <w:vAlign w:val="top"/>
          </w:tcPr>
          <w:p>
            <w:pPr>
              <w:pStyle w:val="9"/>
              <w:spacing w:before="213" w:line="198" w:lineRule="auto"/>
              <w:ind w:left="110"/>
            </w:pPr>
            <w:r>
              <w:rPr>
                <w:rFonts w:hint="eastAsia"/>
                <w:spacing w:val="-1"/>
                <w:lang w:eastAsia="zh-CN"/>
              </w:rPr>
              <w:t>唐河县2024年老旧小区改造建设项目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0" w:hRule="atLeast"/>
        </w:trPr>
        <w:tc>
          <w:tcPr>
            <w:tcW w:w="913" w:type="dxa"/>
            <w:tcBorders>
              <w:left w:val="single" w:color="000000" w:sz="10" w:space="0"/>
            </w:tcBorders>
            <w:vAlign w:val="top"/>
          </w:tcPr>
          <w:p>
            <w:pPr>
              <w:spacing w:line="286" w:lineRule="auto"/>
              <w:rPr>
                <w:rFonts w:ascii="Arial"/>
                <w:sz w:val="21"/>
              </w:rPr>
            </w:pPr>
          </w:p>
          <w:p>
            <w:pPr>
              <w:pStyle w:val="9"/>
              <w:spacing w:before="87" w:line="176" w:lineRule="auto"/>
              <w:ind w:left="115"/>
            </w:pPr>
            <w:r>
              <w:rPr>
                <w:spacing w:val="-3"/>
              </w:rPr>
              <w:t>1.1.5</w:t>
            </w:r>
          </w:p>
        </w:tc>
        <w:tc>
          <w:tcPr>
            <w:tcW w:w="1654" w:type="dxa"/>
            <w:vAlign w:val="top"/>
          </w:tcPr>
          <w:p>
            <w:pPr>
              <w:spacing w:line="248" w:lineRule="auto"/>
              <w:rPr>
                <w:rFonts w:ascii="Arial"/>
                <w:sz w:val="21"/>
              </w:rPr>
            </w:pPr>
          </w:p>
          <w:p>
            <w:pPr>
              <w:pStyle w:val="9"/>
              <w:spacing w:before="87" w:line="208" w:lineRule="auto"/>
              <w:ind w:left="103"/>
            </w:pPr>
            <w:r>
              <w:rPr>
                <w:spacing w:val="-3"/>
              </w:rPr>
              <w:t>建设地点</w:t>
            </w:r>
          </w:p>
        </w:tc>
        <w:tc>
          <w:tcPr>
            <w:tcW w:w="7298" w:type="dxa"/>
            <w:tcBorders>
              <w:right w:val="single" w:color="000000" w:sz="10" w:space="0"/>
            </w:tcBorders>
            <w:vAlign w:val="top"/>
          </w:tcPr>
          <w:p>
            <w:pPr>
              <w:spacing w:line="248" w:lineRule="auto"/>
              <w:rPr>
                <w:rFonts w:ascii="Arial"/>
                <w:sz w:val="21"/>
              </w:rPr>
            </w:pPr>
          </w:p>
          <w:p>
            <w:pPr>
              <w:pStyle w:val="9"/>
              <w:spacing w:before="88" w:line="206" w:lineRule="auto"/>
              <w:ind w:left="110"/>
            </w:pPr>
            <w:r>
              <w:rPr>
                <w:rFonts w:hint="eastAsia"/>
              </w:rPr>
              <w:t>唐河县泗州街道、文峰街道办事处区域内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2" w:hRule="atLeast"/>
        </w:trPr>
        <w:tc>
          <w:tcPr>
            <w:tcW w:w="913" w:type="dxa"/>
            <w:tcBorders>
              <w:left w:val="single" w:color="000000" w:sz="10" w:space="0"/>
            </w:tcBorders>
            <w:vAlign w:val="top"/>
          </w:tcPr>
          <w:p>
            <w:pPr>
              <w:pStyle w:val="9"/>
              <w:spacing w:before="276" w:line="175" w:lineRule="auto"/>
              <w:ind w:left="115"/>
            </w:pPr>
            <w:r>
              <w:rPr>
                <w:spacing w:val="-3"/>
              </w:rPr>
              <w:t>1.2.1</w:t>
            </w:r>
          </w:p>
        </w:tc>
        <w:tc>
          <w:tcPr>
            <w:tcW w:w="1654" w:type="dxa"/>
            <w:vAlign w:val="top"/>
          </w:tcPr>
          <w:p>
            <w:pPr>
              <w:pStyle w:val="9"/>
              <w:spacing w:before="235" w:line="207" w:lineRule="auto"/>
              <w:ind w:left="117"/>
            </w:pPr>
            <w:r>
              <w:rPr>
                <w:spacing w:val="-6"/>
              </w:rPr>
              <w:t>资金来源</w:t>
            </w:r>
          </w:p>
        </w:tc>
        <w:tc>
          <w:tcPr>
            <w:tcW w:w="7298" w:type="dxa"/>
            <w:tcBorders>
              <w:right w:val="single" w:color="000000" w:sz="10" w:space="0"/>
            </w:tcBorders>
            <w:vAlign w:val="top"/>
          </w:tcPr>
          <w:p>
            <w:pPr>
              <w:pStyle w:val="9"/>
              <w:spacing w:before="236" w:line="204" w:lineRule="auto"/>
              <w:ind w:left="231"/>
            </w:pPr>
            <w:r>
              <w:rPr>
                <w:rFonts w:hint="eastAsia"/>
                <w:spacing w:val="-8"/>
              </w:rPr>
              <w:t>拟申请中央预算内投资及县财政资金；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3" w:hRule="atLeast"/>
        </w:trPr>
        <w:tc>
          <w:tcPr>
            <w:tcW w:w="913" w:type="dxa"/>
            <w:tcBorders>
              <w:left w:val="single" w:color="000000" w:sz="10" w:space="0"/>
            </w:tcBorders>
            <w:vAlign w:val="top"/>
          </w:tcPr>
          <w:p>
            <w:pPr>
              <w:pStyle w:val="9"/>
              <w:spacing w:before="273" w:line="175" w:lineRule="auto"/>
              <w:ind w:left="115"/>
            </w:pPr>
            <w:r>
              <w:rPr>
                <w:spacing w:val="-3"/>
              </w:rPr>
              <w:t>1.2.2</w:t>
            </w:r>
          </w:p>
        </w:tc>
        <w:tc>
          <w:tcPr>
            <w:tcW w:w="1654" w:type="dxa"/>
            <w:vAlign w:val="top"/>
          </w:tcPr>
          <w:p>
            <w:pPr>
              <w:pStyle w:val="9"/>
              <w:spacing w:before="233" w:line="207" w:lineRule="auto"/>
              <w:ind w:left="117"/>
            </w:pPr>
            <w:r>
              <w:rPr>
                <w:spacing w:val="-4"/>
              </w:rPr>
              <w:t>资金落实情况</w:t>
            </w:r>
          </w:p>
        </w:tc>
        <w:tc>
          <w:tcPr>
            <w:tcW w:w="7298" w:type="dxa"/>
            <w:tcBorders>
              <w:right w:val="single" w:color="000000" w:sz="10" w:space="0"/>
            </w:tcBorders>
            <w:vAlign w:val="top"/>
          </w:tcPr>
          <w:p>
            <w:pPr>
              <w:pStyle w:val="9"/>
              <w:spacing w:before="232" w:line="208" w:lineRule="auto"/>
              <w:ind w:left="149"/>
            </w:pPr>
            <w:r>
              <w:rPr>
                <w:spacing w:val="-12"/>
              </w:rPr>
              <w:t>已落实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5" w:hRule="atLeast"/>
        </w:trPr>
        <w:tc>
          <w:tcPr>
            <w:tcW w:w="913" w:type="dxa"/>
            <w:tcBorders>
              <w:left w:val="single" w:color="000000" w:sz="10" w:space="0"/>
              <w:bottom w:val="single" w:color="000000" w:sz="10" w:space="0"/>
            </w:tcBorders>
            <w:vAlign w:val="top"/>
          </w:tcPr>
          <w:p>
            <w:pPr>
              <w:spacing w:line="292" w:lineRule="auto"/>
              <w:rPr>
                <w:rFonts w:ascii="Arial"/>
                <w:sz w:val="21"/>
              </w:rPr>
            </w:pPr>
          </w:p>
          <w:p>
            <w:pPr>
              <w:pStyle w:val="9"/>
              <w:spacing w:before="88" w:line="175" w:lineRule="auto"/>
              <w:ind w:left="115"/>
            </w:pPr>
            <w:r>
              <w:rPr>
                <w:spacing w:val="-3"/>
              </w:rPr>
              <w:t>1.3.1</w:t>
            </w:r>
          </w:p>
        </w:tc>
        <w:tc>
          <w:tcPr>
            <w:tcW w:w="1654" w:type="dxa"/>
            <w:tcBorders>
              <w:bottom w:val="single" w:color="000000" w:sz="10" w:space="0"/>
            </w:tcBorders>
            <w:vAlign w:val="top"/>
          </w:tcPr>
          <w:p>
            <w:pPr>
              <w:spacing w:line="253" w:lineRule="auto"/>
              <w:rPr>
                <w:rFonts w:ascii="Arial"/>
                <w:sz w:val="21"/>
              </w:rPr>
            </w:pPr>
          </w:p>
          <w:p>
            <w:pPr>
              <w:pStyle w:val="9"/>
              <w:spacing w:before="88" w:line="208" w:lineRule="auto"/>
              <w:ind w:left="106"/>
            </w:pPr>
            <w:r>
              <w:rPr>
                <w:spacing w:val="-4"/>
              </w:rPr>
              <w:t>招标范围</w:t>
            </w:r>
          </w:p>
        </w:tc>
        <w:tc>
          <w:tcPr>
            <w:tcW w:w="7298" w:type="dxa"/>
            <w:tcBorders>
              <w:bottom w:val="single" w:color="000000" w:sz="10" w:space="0"/>
              <w:right w:val="single" w:color="000000" w:sz="10" w:space="0"/>
            </w:tcBorders>
            <w:vAlign w:val="top"/>
          </w:tcPr>
          <w:p>
            <w:pPr>
              <w:spacing w:line="253" w:lineRule="auto"/>
              <w:rPr>
                <w:rFonts w:ascii="Arial"/>
                <w:sz w:val="21"/>
              </w:rPr>
            </w:pPr>
          </w:p>
          <w:p>
            <w:pPr>
              <w:pStyle w:val="9"/>
              <w:spacing w:before="87" w:line="206" w:lineRule="auto"/>
              <w:ind w:left="121"/>
            </w:pPr>
            <w:r>
              <w:rPr>
                <w:spacing w:val="-3"/>
              </w:rPr>
              <w:t>二标段：施工阶段和缺陷责任期内全过程监理服务。</w:t>
            </w:r>
          </w:p>
        </w:tc>
      </w:tr>
    </w:tbl>
    <w:p>
      <w:pPr>
        <w:rPr>
          <w:rFonts w:ascii="Arial"/>
          <w:sz w:val="21"/>
        </w:rPr>
      </w:pPr>
    </w:p>
    <w:p>
      <w:pPr>
        <w:rPr>
          <w:rFonts w:ascii="Arial" w:hAnsi="Arial" w:eastAsia="Arial" w:cs="Arial"/>
          <w:sz w:val="21"/>
          <w:szCs w:val="21"/>
        </w:rPr>
        <w:sectPr>
          <w:headerReference r:id="rId9" w:type="default"/>
          <w:footerReference r:id="rId10" w:type="default"/>
          <w:pgSz w:w="11907" w:h="16839"/>
          <w:pgMar w:top="1216" w:right="1005" w:bottom="1233" w:left="578" w:header="899" w:footer="982" w:gutter="0"/>
          <w:cols w:space="720" w:num="1"/>
        </w:sectPr>
      </w:pPr>
    </w:p>
    <w:p>
      <w:pPr>
        <w:spacing w:line="206" w:lineRule="exact"/>
      </w:pPr>
    </w:p>
    <w:tbl>
      <w:tblPr>
        <w:tblStyle w:val="8"/>
        <w:tblW w:w="9865" w:type="dxa"/>
        <w:tblInd w:w="4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3"/>
        <w:gridCol w:w="1654"/>
        <w:gridCol w:w="7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2" w:hRule="atLeast"/>
        </w:trPr>
        <w:tc>
          <w:tcPr>
            <w:tcW w:w="913" w:type="dxa"/>
            <w:tcBorders>
              <w:top w:val="single" w:color="000000" w:sz="10" w:space="0"/>
              <w:left w:val="single" w:color="000000" w:sz="10"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9"/>
              <w:spacing w:before="87" w:line="175" w:lineRule="auto"/>
              <w:ind w:left="115"/>
            </w:pPr>
            <w:bookmarkStart w:id="6" w:name="bookmark36"/>
            <w:bookmarkEnd w:id="6"/>
            <w:r>
              <w:rPr>
                <w:spacing w:val="-3"/>
              </w:rPr>
              <w:t>1.3.2</w:t>
            </w:r>
          </w:p>
        </w:tc>
        <w:tc>
          <w:tcPr>
            <w:tcW w:w="1654" w:type="dxa"/>
            <w:tcBorders>
              <w:top w:val="single" w:color="000000" w:sz="10" w:space="0"/>
            </w:tcBorders>
            <w:vAlign w:val="top"/>
          </w:tcPr>
          <w:p>
            <w:pPr>
              <w:spacing w:line="349" w:lineRule="auto"/>
              <w:rPr>
                <w:rFonts w:ascii="Arial"/>
                <w:sz w:val="21"/>
              </w:rPr>
            </w:pPr>
          </w:p>
          <w:p>
            <w:pPr>
              <w:spacing w:line="350" w:lineRule="auto"/>
              <w:rPr>
                <w:rFonts w:ascii="Arial"/>
                <w:sz w:val="21"/>
              </w:rPr>
            </w:pPr>
          </w:p>
          <w:p>
            <w:pPr>
              <w:pStyle w:val="9"/>
              <w:spacing w:before="88" w:line="206" w:lineRule="auto"/>
              <w:ind w:left="109"/>
            </w:pPr>
            <w:r>
              <w:rPr>
                <w:spacing w:val="-3"/>
              </w:rPr>
              <w:t>监理服务期限</w:t>
            </w:r>
          </w:p>
        </w:tc>
        <w:tc>
          <w:tcPr>
            <w:tcW w:w="7298" w:type="dxa"/>
            <w:tcBorders>
              <w:top w:val="single" w:color="000000" w:sz="10" w:space="0"/>
              <w:right w:val="single" w:color="000000" w:sz="10" w:space="0"/>
            </w:tcBorders>
            <w:vAlign w:val="top"/>
          </w:tcPr>
          <w:p>
            <w:pPr>
              <w:pStyle w:val="9"/>
              <w:spacing w:before="197" w:line="429" w:lineRule="auto"/>
              <w:ind w:left="108" w:right="114" w:firstLine="7"/>
              <w:jc w:val="both"/>
            </w:pPr>
            <w:r>
              <w:rPr>
                <w:spacing w:val="-1"/>
              </w:rPr>
              <w:t>监理服务期限自本合同生效之日起至本工程项目全面验收结束及保</w:t>
            </w:r>
            <w:r>
              <w:rPr>
                <w:spacing w:val="3"/>
              </w:rPr>
              <w:t xml:space="preserve">   </w:t>
            </w:r>
            <w:r>
              <w:rPr>
                <w:spacing w:val="-2"/>
              </w:rPr>
              <w:t>修期满为止。其中，计划工期</w:t>
            </w:r>
            <w:r>
              <w:rPr>
                <w:rFonts w:hint="eastAsia"/>
                <w:spacing w:val="-2"/>
                <w:lang w:val="en-US" w:eastAsia="zh-CN"/>
              </w:rPr>
              <w:t>120</w:t>
            </w:r>
            <w:r>
              <w:rPr>
                <w:spacing w:val="-2"/>
              </w:rPr>
              <w:t>日历天、质量保修期</w:t>
            </w:r>
            <w:r>
              <w:rPr>
                <w:spacing w:val="-3"/>
              </w:rPr>
              <w:t>按国家相关规</w:t>
            </w:r>
          </w:p>
          <w:p>
            <w:pPr>
              <w:pStyle w:val="9"/>
              <w:spacing w:before="1" w:line="204" w:lineRule="auto"/>
              <w:ind w:left="111"/>
            </w:pPr>
            <w:r>
              <w:rPr>
                <w:spacing w:val="-3"/>
              </w:rPr>
              <w:t>定执行，缺陷责任期按国家相关规定执行。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trPr>
        <w:tc>
          <w:tcPr>
            <w:tcW w:w="913" w:type="dxa"/>
            <w:tcBorders>
              <w:left w:val="single" w:color="000000" w:sz="10" w:space="0"/>
            </w:tcBorders>
            <w:vAlign w:val="top"/>
          </w:tcPr>
          <w:p>
            <w:pPr>
              <w:pStyle w:val="9"/>
              <w:spacing w:before="230" w:line="175" w:lineRule="auto"/>
              <w:ind w:left="115"/>
            </w:pPr>
            <w:r>
              <w:rPr>
                <w:spacing w:val="-3"/>
              </w:rPr>
              <w:t>1.3.3</w:t>
            </w:r>
          </w:p>
        </w:tc>
        <w:tc>
          <w:tcPr>
            <w:tcW w:w="1654" w:type="dxa"/>
            <w:vAlign w:val="top"/>
          </w:tcPr>
          <w:p>
            <w:pPr>
              <w:pStyle w:val="9"/>
              <w:spacing w:before="190" w:line="207" w:lineRule="auto"/>
              <w:ind w:left="101"/>
            </w:pPr>
            <w:r>
              <w:rPr>
                <w:spacing w:val="-3"/>
              </w:rPr>
              <w:t>质量要求</w:t>
            </w:r>
          </w:p>
        </w:tc>
        <w:tc>
          <w:tcPr>
            <w:tcW w:w="7298" w:type="dxa"/>
            <w:tcBorders>
              <w:right w:val="single" w:color="000000" w:sz="10" w:space="0"/>
            </w:tcBorders>
            <w:vAlign w:val="top"/>
          </w:tcPr>
          <w:p>
            <w:pPr>
              <w:pStyle w:val="9"/>
              <w:spacing w:before="190" w:line="208" w:lineRule="auto"/>
              <w:ind w:left="109"/>
            </w:pPr>
            <w:r>
              <w:rPr>
                <w:spacing w:val="-10"/>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3" w:hRule="atLeast"/>
        </w:trPr>
        <w:tc>
          <w:tcPr>
            <w:tcW w:w="913" w:type="dxa"/>
            <w:tcBorders>
              <w:left w:val="single" w:color="000000" w:sz="10" w:space="0"/>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9"/>
              <w:spacing w:before="87" w:line="175" w:lineRule="auto"/>
              <w:ind w:left="115"/>
            </w:pPr>
            <w:r>
              <w:rPr>
                <w:spacing w:val="-3"/>
              </w:rPr>
              <w:t>1.4.1</w:t>
            </w:r>
          </w:p>
        </w:tc>
        <w:tc>
          <w:tcPr>
            <w:tcW w:w="1654" w:type="dxa"/>
            <w:vAlign w:val="top"/>
          </w:tcPr>
          <w:p>
            <w:pPr>
              <w:pStyle w:val="9"/>
              <w:spacing w:before="190" w:line="429" w:lineRule="auto"/>
              <w:ind w:left="106" w:right="188"/>
              <w:jc w:val="both"/>
            </w:pPr>
            <w:r>
              <w:rPr>
                <w:spacing w:val="-16"/>
              </w:rPr>
              <w:t>投标人资质条</w:t>
            </w:r>
            <w:r>
              <w:t xml:space="preserve"> </w:t>
            </w:r>
            <w:r>
              <w:rPr>
                <w:spacing w:val="-17"/>
              </w:rPr>
              <w:t>件、能力和信</w:t>
            </w:r>
          </w:p>
          <w:p>
            <w:pPr>
              <w:pStyle w:val="9"/>
              <w:spacing w:line="208" w:lineRule="auto"/>
              <w:ind w:left="103"/>
            </w:pPr>
            <w:r>
              <w:t>誉</w:t>
            </w:r>
          </w:p>
        </w:tc>
        <w:tc>
          <w:tcPr>
            <w:tcW w:w="7298" w:type="dxa"/>
            <w:tcBorders>
              <w:right w:val="single" w:color="000000" w:sz="10"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9"/>
              <w:spacing w:before="87" w:line="206" w:lineRule="auto"/>
              <w:ind w:left="106"/>
            </w:pPr>
            <w:r>
              <w:rPr>
                <w:spacing w:val="-6"/>
              </w:rPr>
              <w:t>详见招标公告。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atLeast"/>
        </w:trPr>
        <w:tc>
          <w:tcPr>
            <w:tcW w:w="913" w:type="dxa"/>
            <w:tcBorders>
              <w:left w:val="single" w:color="000000" w:sz="10" w:space="0"/>
            </w:tcBorders>
            <w:vAlign w:val="top"/>
          </w:tcPr>
          <w:p>
            <w:pPr>
              <w:pStyle w:val="9"/>
              <w:spacing w:before="234" w:line="159" w:lineRule="auto"/>
              <w:ind w:left="115"/>
            </w:pPr>
            <w:r>
              <w:rPr>
                <w:spacing w:val="-3"/>
              </w:rPr>
              <w:t>1.4.2</w:t>
            </w:r>
          </w:p>
        </w:tc>
        <w:tc>
          <w:tcPr>
            <w:tcW w:w="1654" w:type="dxa"/>
            <w:vAlign w:val="top"/>
          </w:tcPr>
          <w:p>
            <w:pPr>
              <w:pStyle w:val="9"/>
              <w:spacing w:before="195" w:line="186" w:lineRule="auto"/>
              <w:ind w:left="108"/>
            </w:pPr>
            <w:r>
              <w:rPr>
                <w:spacing w:val="-3"/>
              </w:rPr>
              <w:t>是否接受联合</w:t>
            </w:r>
          </w:p>
        </w:tc>
        <w:tc>
          <w:tcPr>
            <w:tcW w:w="7298" w:type="dxa"/>
            <w:tcBorders>
              <w:right w:val="single" w:color="000000" w:sz="10" w:space="0"/>
            </w:tcBorders>
            <w:vAlign w:val="top"/>
          </w:tcPr>
          <w:p>
            <w:pPr>
              <w:pStyle w:val="9"/>
              <w:spacing w:before="195" w:line="186" w:lineRule="auto"/>
              <w:ind w:left="117"/>
            </w:pPr>
            <w:r>
              <w:rPr>
                <w:spacing w:val="-10"/>
              </w:rPr>
              <w:t>不接受。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913" w:type="dxa"/>
            <w:tcBorders>
              <w:left w:val="single" w:color="000000" w:sz="10" w:space="0"/>
            </w:tcBorders>
            <w:vAlign w:val="top"/>
          </w:tcPr>
          <w:p>
            <w:pPr>
              <w:pStyle w:val="9"/>
              <w:spacing w:before="236" w:line="175" w:lineRule="auto"/>
              <w:ind w:left="115"/>
            </w:pPr>
            <w:r>
              <w:rPr>
                <w:spacing w:val="-4"/>
              </w:rPr>
              <w:t>1.9</w:t>
            </w:r>
          </w:p>
        </w:tc>
        <w:tc>
          <w:tcPr>
            <w:tcW w:w="1654" w:type="dxa"/>
            <w:vAlign w:val="top"/>
          </w:tcPr>
          <w:p>
            <w:pPr>
              <w:pStyle w:val="9"/>
              <w:spacing w:before="196" w:line="209" w:lineRule="auto"/>
              <w:ind w:left="106"/>
            </w:pPr>
            <w:r>
              <w:rPr>
                <w:spacing w:val="-4"/>
              </w:rPr>
              <w:t>踏勘现场</w:t>
            </w:r>
          </w:p>
        </w:tc>
        <w:tc>
          <w:tcPr>
            <w:tcW w:w="7298" w:type="dxa"/>
            <w:tcBorders>
              <w:right w:val="single" w:color="000000" w:sz="10" w:space="0"/>
            </w:tcBorders>
            <w:vAlign w:val="top"/>
          </w:tcPr>
          <w:p>
            <w:pPr>
              <w:pStyle w:val="9"/>
              <w:spacing w:before="196" w:line="205" w:lineRule="auto"/>
              <w:ind w:left="117"/>
            </w:pPr>
            <w:r>
              <w:rPr>
                <w:spacing w:val="-4"/>
              </w:rPr>
              <w:t>不组织，投标人自行踏勘现场。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913" w:type="dxa"/>
            <w:tcBorders>
              <w:left w:val="single" w:color="000000" w:sz="10" w:space="0"/>
            </w:tcBorders>
            <w:vAlign w:val="top"/>
          </w:tcPr>
          <w:p>
            <w:pPr>
              <w:pStyle w:val="9"/>
              <w:spacing w:before="237" w:line="175" w:lineRule="auto"/>
              <w:ind w:left="115"/>
            </w:pPr>
            <w:r>
              <w:rPr>
                <w:spacing w:val="-4"/>
              </w:rPr>
              <w:t>1.10</w:t>
            </w:r>
          </w:p>
        </w:tc>
        <w:tc>
          <w:tcPr>
            <w:tcW w:w="1654" w:type="dxa"/>
            <w:vAlign w:val="top"/>
          </w:tcPr>
          <w:p>
            <w:pPr>
              <w:pStyle w:val="9"/>
              <w:spacing w:before="197" w:line="208" w:lineRule="auto"/>
              <w:ind w:left="106"/>
            </w:pPr>
            <w:r>
              <w:rPr>
                <w:spacing w:val="-3"/>
              </w:rPr>
              <w:t>投标预备会</w:t>
            </w:r>
          </w:p>
        </w:tc>
        <w:tc>
          <w:tcPr>
            <w:tcW w:w="7298" w:type="dxa"/>
            <w:tcBorders>
              <w:right w:val="single" w:color="000000" w:sz="10" w:space="0"/>
            </w:tcBorders>
            <w:vAlign w:val="top"/>
          </w:tcPr>
          <w:p>
            <w:pPr>
              <w:pStyle w:val="9"/>
              <w:spacing w:before="197" w:line="207" w:lineRule="auto"/>
              <w:ind w:left="117"/>
            </w:pPr>
            <w:r>
              <w:rPr>
                <w:spacing w:val="-10"/>
              </w:rPr>
              <w:t>不召开。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62" w:hRule="atLeast"/>
        </w:trPr>
        <w:tc>
          <w:tcPr>
            <w:tcW w:w="913" w:type="dxa"/>
            <w:tcBorders>
              <w:left w:val="single" w:color="000000" w:sz="10" w:space="0"/>
            </w:tcBorders>
            <w:vAlign w:val="top"/>
          </w:tcPr>
          <w:p>
            <w:pPr>
              <w:spacing w:line="257" w:lineRule="auto"/>
              <w:rPr>
                <w:rFonts w:ascii="Arial"/>
                <w:sz w:val="21"/>
              </w:rPr>
            </w:pPr>
          </w:p>
          <w:p>
            <w:pPr>
              <w:spacing w:line="258" w:lineRule="auto"/>
              <w:rPr>
                <w:rFonts w:ascii="Arial"/>
                <w:sz w:val="21"/>
              </w:rPr>
            </w:pPr>
          </w:p>
          <w:p>
            <w:pPr>
              <w:pStyle w:val="9"/>
              <w:spacing w:before="88" w:line="175" w:lineRule="auto"/>
              <w:ind w:left="115"/>
            </w:pPr>
            <w:r>
              <w:rPr>
                <w:spacing w:val="-4"/>
              </w:rPr>
              <w:t>1.11</w:t>
            </w:r>
          </w:p>
        </w:tc>
        <w:tc>
          <w:tcPr>
            <w:tcW w:w="1654" w:type="dxa"/>
            <w:vAlign w:val="top"/>
          </w:tcPr>
          <w:p>
            <w:pPr>
              <w:spacing w:line="476" w:lineRule="auto"/>
              <w:rPr>
                <w:rFonts w:ascii="Arial"/>
                <w:sz w:val="21"/>
              </w:rPr>
            </w:pPr>
          </w:p>
          <w:p>
            <w:pPr>
              <w:pStyle w:val="9"/>
              <w:spacing w:before="87" w:line="211" w:lineRule="auto"/>
              <w:ind w:left="101"/>
            </w:pPr>
            <w:r>
              <w:rPr>
                <w:spacing w:val="-3"/>
              </w:rPr>
              <w:t>分包</w:t>
            </w:r>
          </w:p>
        </w:tc>
        <w:tc>
          <w:tcPr>
            <w:tcW w:w="7298" w:type="dxa"/>
            <w:tcBorders>
              <w:right w:val="single" w:color="000000" w:sz="10" w:space="0"/>
            </w:tcBorders>
            <w:vAlign w:val="top"/>
          </w:tcPr>
          <w:p>
            <w:pPr>
              <w:pStyle w:val="9"/>
              <w:spacing w:before="254" w:line="624" w:lineRule="exact"/>
              <w:ind w:left="117"/>
            </w:pPr>
            <w:r>
              <w:rPr>
                <w:spacing w:val="-8"/>
                <w:position w:val="31"/>
              </w:rPr>
              <w:t>不允许。中标人必须承担总包责任，  不得转包和擅自分包工程。否则</w:t>
            </w:r>
          </w:p>
          <w:p>
            <w:pPr>
              <w:pStyle w:val="9"/>
              <w:spacing w:line="206" w:lineRule="auto"/>
              <w:ind w:left="112"/>
            </w:pPr>
            <w:r>
              <w:rPr>
                <w:spacing w:val="-3"/>
              </w:rPr>
              <w:t>招标人有权终止合同并追究中标人的责任。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913" w:type="dxa"/>
            <w:tcBorders>
              <w:left w:val="single" w:color="000000" w:sz="10" w:space="0"/>
            </w:tcBorders>
            <w:vAlign w:val="top"/>
          </w:tcPr>
          <w:p>
            <w:pPr>
              <w:pStyle w:val="9"/>
              <w:spacing w:before="242" w:line="175" w:lineRule="auto"/>
              <w:ind w:left="115"/>
            </w:pPr>
            <w:r>
              <w:rPr>
                <w:spacing w:val="-4"/>
              </w:rPr>
              <w:t>1.12</w:t>
            </w:r>
          </w:p>
        </w:tc>
        <w:tc>
          <w:tcPr>
            <w:tcW w:w="1654" w:type="dxa"/>
            <w:vAlign w:val="top"/>
          </w:tcPr>
          <w:p>
            <w:pPr>
              <w:pStyle w:val="9"/>
              <w:spacing w:before="202" w:line="204" w:lineRule="auto"/>
              <w:ind w:left="101"/>
            </w:pPr>
            <w:r>
              <w:rPr>
                <w:spacing w:val="-4"/>
              </w:rPr>
              <w:t>偏离</w:t>
            </w:r>
          </w:p>
        </w:tc>
        <w:tc>
          <w:tcPr>
            <w:tcW w:w="7298" w:type="dxa"/>
            <w:tcBorders>
              <w:right w:val="single" w:color="000000" w:sz="10" w:space="0"/>
            </w:tcBorders>
            <w:vAlign w:val="top"/>
          </w:tcPr>
          <w:p>
            <w:pPr>
              <w:pStyle w:val="9"/>
              <w:spacing w:before="202" w:line="204" w:lineRule="auto"/>
              <w:ind w:left="117"/>
            </w:pPr>
            <w:r>
              <w:rPr>
                <w:spacing w:val="-10"/>
              </w:rPr>
              <w:t>不允许。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3" w:hRule="atLeast"/>
        </w:trPr>
        <w:tc>
          <w:tcPr>
            <w:tcW w:w="913" w:type="dxa"/>
            <w:tcBorders>
              <w:left w:val="single" w:color="000000" w:sz="10" w:space="0"/>
            </w:tcBorders>
            <w:vAlign w:val="top"/>
          </w:tcPr>
          <w:p>
            <w:pPr>
              <w:spacing w:line="467" w:lineRule="auto"/>
              <w:rPr>
                <w:rFonts w:ascii="Arial"/>
                <w:sz w:val="21"/>
              </w:rPr>
            </w:pPr>
          </w:p>
          <w:p>
            <w:pPr>
              <w:pStyle w:val="9"/>
              <w:spacing w:before="87" w:line="175" w:lineRule="auto"/>
              <w:ind w:left="102"/>
            </w:pPr>
            <w:r>
              <w:rPr>
                <w:spacing w:val="-1"/>
              </w:rPr>
              <w:t>2.1</w:t>
            </w:r>
          </w:p>
        </w:tc>
        <w:tc>
          <w:tcPr>
            <w:tcW w:w="1654" w:type="dxa"/>
            <w:vAlign w:val="top"/>
          </w:tcPr>
          <w:p>
            <w:pPr>
              <w:pStyle w:val="9"/>
              <w:spacing w:before="205" w:line="624" w:lineRule="exact"/>
              <w:ind w:left="109"/>
            </w:pPr>
            <w:r>
              <w:rPr>
                <w:spacing w:val="-3"/>
                <w:position w:val="31"/>
              </w:rPr>
              <w:t>构成招标文件</w:t>
            </w:r>
          </w:p>
          <w:p>
            <w:pPr>
              <w:pStyle w:val="9"/>
              <w:spacing w:line="207" w:lineRule="auto"/>
              <w:ind w:left="123"/>
            </w:pPr>
            <w:r>
              <w:rPr>
                <w:spacing w:val="-7"/>
              </w:rPr>
              <w:t>的其他材料</w:t>
            </w:r>
          </w:p>
        </w:tc>
        <w:tc>
          <w:tcPr>
            <w:tcW w:w="7298" w:type="dxa"/>
            <w:tcBorders>
              <w:right w:val="single" w:color="000000" w:sz="10" w:space="0"/>
            </w:tcBorders>
            <w:vAlign w:val="top"/>
          </w:tcPr>
          <w:p>
            <w:pPr>
              <w:spacing w:line="428" w:lineRule="auto"/>
              <w:rPr>
                <w:rFonts w:ascii="Arial"/>
                <w:sz w:val="21"/>
              </w:rPr>
            </w:pPr>
          </w:p>
          <w:p>
            <w:pPr>
              <w:pStyle w:val="9"/>
              <w:spacing w:before="87" w:line="207" w:lineRule="auto"/>
              <w:ind w:left="112"/>
            </w:pPr>
            <w:r>
              <w:rPr>
                <w:spacing w:val="-4"/>
              </w:rPr>
              <w:t>招标文件的补充文件（如有）。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9" w:hRule="atLeast"/>
        </w:trPr>
        <w:tc>
          <w:tcPr>
            <w:tcW w:w="913" w:type="dxa"/>
            <w:tcBorders>
              <w:left w:val="single" w:color="000000" w:sz="10" w:space="0"/>
            </w:tcBorders>
            <w:vAlign w:val="top"/>
          </w:tcPr>
          <w:p>
            <w:pPr>
              <w:rPr>
                <w:rFonts w:ascii="Arial"/>
                <w:sz w:val="21"/>
              </w:rPr>
            </w:pPr>
          </w:p>
        </w:tc>
        <w:tc>
          <w:tcPr>
            <w:tcW w:w="1654"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9"/>
              <w:spacing w:before="87" w:line="624" w:lineRule="exact"/>
              <w:ind w:left="109"/>
            </w:pPr>
            <w:r>
              <w:rPr>
                <w:spacing w:val="-3"/>
                <w:position w:val="31"/>
              </w:rPr>
              <w:t>构成投标文件</w:t>
            </w:r>
          </w:p>
          <w:p>
            <w:pPr>
              <w:pStyle w:val="9"/>
              <w:spacing w:line="207" w:lineRule="auto"/>
              <w:ind w:left="123"/>
            </w:pPr>
            <w:r>
              <w:rPr>
                <w:spacing w:val="-6"/>
              </w:rPr>
              <w:t>的其他材料</w:t>
            </w:r>
          </w:p>
        </w:tc>
        <w:tc>
          <w:tcPr>
            <w:tcW w:w="7298" w:type="dxa"/>
            <w:tcBorders>
              <w:right w:val="single" w:color="000000" w:sz="10" w:space="0"/>
            </w:tcBorders>
            <w:vAlign w:val="top"/>
          </w:tcPr>
          <w:p>
            <w:pPr>
              <w:pStyle w:val="9"/>
              <w:spacing w:before="205" w:line="207" w:lineRule="auto"/>
              <w:ind w:left="112"/>
            </w:pPr>
            <w:r>
              <w:rPr>
                <w:spacing w:val="-4"/>
              </w:rPr>
              <w:t>投标文件澄清、说明或补正。</w:t>
            </w:r>
          </w:p>
          <w:p>
            <w:pPr>
              <w:pStyle w:val="9"/>
              <w:spacing w:before="321" w:line="429" w:lineRule="auto"/>
              <w:ind w:left="109" w:right="11" w:firstLine="4"/>
            </w:pPr>
            <w:r>
              <w:rPr>
                <w:spacing w:val="-5"/>
              </w:rPr>
              <w:t>依据宛公管办【2018】8</w:t>
            </w:r>
            <w:r>
              <w:rPr>
                <w:spacing w:val="25"/>
                <w:w w:val="101"/>
              </w:rPr>
              <w:t xml:space="preserve"> </w:t>
            </w:r>
            <w:r>
              <w:rPr>
                <w:spacing w:val="-5"/>
              </w:rPr>
              <w:t xml:space="preserve">号文规定， </w:t>
            </w:r>
            <w:r>
              <w:rPr>
                <w:spacing w:val="-6"/>
              </w:rPr>
              <w:t xml:space="preserve"> 各投标单位应作出包含投标单位  </w:t>
            </w:r>
            <w:r>
              <w:rPr>
                <w:spacing w:val="-12"/>
              </w:rPr>
              <w:t>及项目经理的“无行贿行为承诺”，作为投标要件，</w:t>
            </w:r>
            <w:r>
              <w:rPr>
                <w:spacing w:val="28"/>
              </w:rPr>
              <w:t xml:space="preserve"> </w:t>
            </w:r>
            <w:r>
              <w:rPr>
                <w:spacing w:val="-12"/>
              </w:rPr>
              <w:t>附于投标文件内。</w:t>
            </w:r>
            <w:r>
              <w:t xml:space="preserve"> </w:t>
            </w:r>
            <w:r>
              <w:rPr>
                <w:spacing w:val="-14"/>
              </w:rPr>
              <w:t>如遇投诉、举报，</w:t>
            </w:r>
            <w:r>
              <w:rPr>
                <w:spacing w:val="18"/>
              </w:rPr>
              <w:t xml:space="preserve">  </w:t>
            </w:r>
            <w:r>
              <w:rPr>
                <w:spacing w:val="-14"/>
              </w:rPr>
              <w:t>经查其承诺不实，   由此造成的后果由各投标人承担</w:t>
            </w:r>
          </w:p>
          <w:p>
            <w:pPr>
              <w:pStyle w:val="9"/>
              <w:spacing w:line="207" w:lineRule="auto"/>
              <w:ind w:left="120"/>
            </w:pPr>
            <w:r>
              <w:rPr>
                <w:spacing w:val="-10"/>
              </w:rPr>
              <w:t>一切责任。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0" w:hRule="atLeast"/>
        </w:trPr>
        <w:tc>
          <w:tcPr>
            <w:tcW w:w="913" w:type="dxa"/>
            <w:tcBorders>
              <w:left w:val="single" w:color="000000" w:sz="10" w:space="0"/>
              <w:bottom w:val="single" w:color="000000" w:sz="10" w:space="0"/>
            </w:tcBorders>
            <w:vAlign w:val="top"/>
          </w:tcPr>
          <w:p>
            <w:pPr>
              <w:spacing w:line="410" w:lineRule="auto"/>
              <w:rPr>
                <w:rFonts w:ascii="Arial"/>
                <w:sz w:val="21"/>
              </w:rPr>
            </w:pPr>
          </w:p>
          <w:p>
            <w:pPr>
              <w:pStyle w:val="9"/>
              <w:spacing w:before="87" w:line="175" w:lineRule="auto"/>
              <w:ind w:left="102"/>
            </w:pPr>
            <w:r>
              <w:rPr>
                <w:spacing w:val="-1"/>
              </w:rPr>
              <w:t>2.2</w:t>
            </w:r>
          </w:p>
        </w:tc>
        <w:tc>
          <w:tcPr>
            <w:tcW w:w="1654" w:type="dxa"/>
            <w:tcBorders>
              <w:bottom w:val="single" w:color="000000" w:sz="10" w:space="0"/>
            </w:tcBorders>
            <w:vAlign w:val="top"/>
          </w:tcPr>
          <w:p>
            <w:pPr>
              <w:pStyle w:val="9"/>
              <w:spacing w:before="210" w:line="624" w:lineRule="exact"/>
              <w:ind w:left="106"/>
            </w:pPr>
            <w:r>
              <w:rPr>
                <w:spacing w:val="-3"/>
                <w:position w:val="31"/>
              </w:rPr>
              <w:t>投标人提出问</w:t>
            </w:r>
          </w:p>
          <w:p>
            <w:pPr>
              <w:pStyle w:val="9"/>
              <w:spacing w:before="1" w:line="202" w:lineRule="auto"/>
              <w:ind w:left="105"/>
            </w:pPr>
            <w:r>
              <w:rPr>
                <w:spacing w:val="-3"/>
              </w:rPr>
              <w:t>题的截止时间</w:t>
            </w:r>
          </w:p>
        </w:tc>
        <w:tc>
          <w:tcPr>
            <w:tcW w:w="7298" w:type="dxa"/>
            <w:tcBorders>
              <w:bottom w:val="single" w:color="000000" w:sz="10" w:space="0"/>
              <w:right w:val="single" w:color="000000" w:sz="10" w:space="0"/>
            </w:tcBorders>
            <w:vAlign w:val="top"/>
          </w:tcPr>
          <w:p>
            <w:pPr>
              <w:spacing w:line="371" w:lineRule="auto"/>
              <w:rPr>
                <w:rFonts w:ascii="Arial"/>
                <w:sz w:val="21"/>
              </w:rPr>
            </w:pPr>
          </w:p>
          <w:p>
            <w:pPr>
              <w:pStyle w:val="9"/>
              <w:spacing w:before="87" w:line="207" w:lineRule="auto"/>
              <w:ind w:left="114"/>
            </w:pPr>
            <w:r>
              <w:rPr>
                <w:spacing w:val="-4"/>
              </w:rPr>
              <w:t>递交投标文件截止之日前</w:t>
            </w:r>
            <w:r>
              <w:rPr>
                <w:spacing w:val="23"/>
              </w:rPr>
              <w:t xml:space="preserve"> </w:t>
            </w:r>
            <w:r>
              <w:rPr>
                <w:spacing w:val="-4"/>
              </w:rPr>
              <w:t>17  日前</w:t>
            </w:r>
          </w:p>
        </w:tc>
      </w:tr>
    </w:tbl>
    <w:p>
      <w:pPr>
        <w:rPr>
          <w:rFonts w:ascii="Arial"/>
          <w:sz w:val="21"/>
        </w:rPr>
      </w:pPr>
    </w:p>
    <w:p>
      <w:pPr>
        <w:rPr>
          <w:rFonts w:ascii="Arial" w:hAnsi="Arial" w:eastAsia="Arial" w:cs="Arial"/>
          <w:sz w:val="21"/>
          <w:szCs w:val="21"/>
        </w:rPr>
        <w:sectPr>
          <w:footerReference r:id="rId11" w:type="default"/>
          <w:pgSz w:w="11907" w:h="16839"/>
          <w:pgMar w:top="1216" w:right="1005" w:bottom="1233" w:left="578" w:header="899" w:footer="982" w:gutter="0"/>
          <w:cols w:space="720" w:num="1"/>
        </w:sectPr>
      </w:pPr>
    </w:p>
    <w:p>
      <w:pPr>
        <w:spacing w:line="206" w:lineRule="exact"/>
      </w:pPr>
    </w:p>
    <w:tbl>
      <w:tblPr>
        <w:tblStyle w:val="8"/>
        <w:tblW w:w="9865" w:type="dxa"/>
        <w:tblInd w:w="4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3"/>
        <w:gridCol w:w="1654"/>
        <w:gridCol w:w="7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5" w:hRule="atLeast"/>
        </w:trPr>
        <w:tc>
          <w:tcPr>
            <w:tcW w:w="913" w:type="dxa"/>
            <w:tcBorders>
              <w:top w:val="single" w:color="000000" w:sz="10" w:space="0"/>
              <w:left w:val="single" w:color="000000" w:sz="10"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9"/>
              <w:spacing w:before="87" w:line="175" w:lineRule="auto"/>
              <w:ind w:left="102"/>
            </w:pPr>
            <w:r>
              <w:rPr>
                <w:spacing w:val="-1"/>
              </w:rPr>
              <w:t>2.2</w:t>
            </w:r>
          </w:p>
        </w:tc>
        <w:tc>
          <w:tcPr>
            <w:tcW w:w="1654" w:type="dxa"/>
            <w:tcBorders>
              <w:top w:val="single" w:color="000000" w:sz="10" w:space="0"/>
            </w:tcBorders>
            <w:vAlign w:val="top"/>
          </w:tcPr>
          <w:p>
            <w:pPr>
              <w:pStyle w:val="9"/>
              <w:spacing w:before="197" w:line="429" w:lineRule="auto"/>
              <w:ind w:left="118" w:right="109" w:hanging="12"/>
              <w:jc w:val="both"/>
            </w:pPr>
            <w:bookmarkStart w:id="7" w:name="bookmark37"/>
            <w:bookmarkEnd w:id="7"/>
            <w:r>
              <w:rPr>
                <w:spacing w:val="-3"/>
              </w:rPr>
              <w:t>投标人确认收</w:t>
            </w:r>
            <w:r>
              <w:t xml:space="preserve"> </w:t>
            </w:r>
            <w:r>
              <w:rPr>
                <w:spacing w:val="-5"/>
              </w:rPr>
              <w:t>到招标文件澄</w:t>
            </w:r>
          </w:p>
          <w:p>
            <w:pPr>
              <w:pStyle w:val="9"/>
              <w:spacing w:line="207" w:lineRule="auto"/>
              <w:ind w:left="110"/>
            </w:pPr>
            <w:r>
              <w:rPr>
                <w:spacing w:val="-4"/>
              </w:rPr>
              <w:t>清的时间</w:t>
            </w:r>
          </w:p>
        </w:tc>
        <w:tc>
          <w:tcPr>
            <w:tcW w:w="7298" w:type="dxa"/>
            <w:tcBorders>
              <w:top w:val="single" w:color="000000" w:sz="10" w:space="0"/>
              <w:right w:val="single" w:color="000000" w:sz="10" w:space="0"/>
            </w:tcBorders>
            <w:vAlign w:val="top"/>
          </w:tcPr>
          <w:p>
            <w:pPr>
              <w:spacing w:line="350" w:lineRule="auto"/>
              <w:rPr>
                <w:rFonts w:ascii="Arial"/>
                <w:sz w:val="21"/>
              </w:rPr>
            </w:pPr>
          </w:p>
          <w:p>
            <w:pPr>
              <w:spacing w:line="350" w:lineRule="auto"/>
              <w:rPr>
                <w:rFonts w:ascii="Arial"/>
                <w:sz w:val="21"/>
              </w:rPr>
            </w:pPr>
          </w:p>
          <w:p>
            <w:pPr>
              <w:pStyle w:val="9"/>
              <w:spacing w:before="87" w:line="206" w:lineRule="auto"/>
              <w:ind w:left="111"/>
            </w:pPr>
            <w:r>
              <w:rPr>
                <w:spacing w:val="-2"/>
              </w:rPr>
              <w:t>在收到相应澄清文件后 24</w:t>
            </w:r>
            <w:r>
              <w:rPr>
                <w:spacing w:val="25"/>
              </w:rPr>
              <w:t xml:space="preserve"> </w:t>
            </w:r>
            <w:r>
              <w:rPr>
                <w:spacing w:val="-2"/>
              </w:rPr>
              <w:t>小时内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9" w:hRule="atLeast"/>
        </w:trPr>
        <w:tc>
          <w:tcPr>
            <w:tcW w:w="913" w:type="dxa"/>
            <w:tcBorders>
              <w:left w:val="single" w:color="000000" w:sz="10" w:space="0"/>
            </w:tcBorders>
            <w:vAlign w:val="top"/>
          </w:tcPr>
          <w:p>
            <w:pPr>
              <w:spacing w:line="372" w:lineRule="auto"/>
              <w:rPr>
                <w:rFonts w:ascii="Arial"/>
                <w:sz w:val="21"/>
              </w:rPr>
            </w:pPr>
          </w:p>
          <w:p>
            <w:pPr>
              <w:pStyle w:val="9"/>
              <w:spacing w:before="87" w:line="175" w:lineRule="auto"/>
              <w:ind w:left="102"/>
            </w:pPr>
            <w:r>
              <w:rPr>
                <w:spacing w:val="-1"/>
              </w:rPr>
              <w:t>2.3</w:t>
            </w:r>
          </w:p>
        </w:tc>
        <w:tc>
          <w:tcPr>
            <w:tcW w:w="1654" w:type="dxa"/>
            <w:vAlign w:val="top"/>
          </w:tcPr>
          <w:p>
            <w:pPr>
              <w:pStyle w:val="9"/>
              <w:spacing w:before="189" w:line="624" w:lineRule="exact"/>
              <w:ind w:left="106"/>
            </w:pPr>
            <w:r>
              <w:rPr>
                <w:spacing w:val="-3"/>
                <w:position w:val="31"/>
              </w:rPr>
              <w:t>招标人书面修</w:t>
            </w:r>
          </w:p>
          <w:p>
            <w:pPr>
              <w:pStyle w:val="9"/>
              <w:spacing w:line="182" w:lineRule="auto"/>
              <w:ind w:left="117"/>
            </w:pPr>
            <w:r>
              <w:t>改</w:t>
            </w:r>
          </w:p>
        </w:tc>
        <w:tc>
          <w:tcPr>
            <w:tcW w:w="7298" w:type="dxa"/>
            <w:tcBorders>
              <w:right w:val="single" w:color="000000" w:sz="10" w:space="0"/>
            </w:tcBorders>
            <w:vAlign w:val="top"/>
          </w:tcPr>
          <w:p>
            <w:pPr>
              <w:spacing w:line="333" w:lineRule="auto"/>
              <w:rPr>
                <w:rFonts w:ascii="Arial"/>
                <w:sz w:val="21"/>
              </w:rPr>
            </w:pPr>
          </w:p>
          <w:p>
            <w:pPr>
              <w:pStyle w:val="9"/>
              <w:spacing w:before="88" w:line="207" w:lineRule="auto"/>
              <w:ind w:left="114"/>
            </w:pPr>
            <w:r>
              <w:rPr>
                <w:spacing w:val="-4"/>
              </w:rPr>
              <w:t>递交投标文件的截止之日</w:t>
            </w:r>
            <w:r>
              <w:rPr>
                <w:spacing w:val="23"/>
              </w:rPr>
              <w:t xml:space="preserve"> </w:t>
            </w:r>
            <w:r>
              <w:rPr>
                <w:spacing w:val="-4"/>
              </w:rPr>
              <w:t>15  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93" w:hRule="atLeast"/>
        </w:trPr>
        <w:tc>
          <w:tcPr>
            <w:tcW w:w="913" w:type="dxa"/>
            <w:tcBorders>
              <w:left w:val="single" w:color="000000" w:sz="10"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9"/>
              <w:spacing w:before="87" w:line="175" w:lineRule="auto"/>
              <w:ind w:left="102"/>
            </w:pPr>
            <w:r>
              <w:rPr>
                <w:spacing w:val="-1"/>
              </w:rPr>
              <w:t>2.3</w:t>
            </w:r>
          </w:p>
        </w:tc>
        <w:tc>
          <w:tcPr>
            <w:tcW w:w="1654" w:type="dxa"/>
            <w:vAlign w:val="top"/>
          </w:tcPr>
          <w:p>
            <w:pPr>
              <w:pStyle w:val="9"/>
              <w:spacing w:before="201" w:line="429" w:lineRule="auto"/>
              <w:ind w:left="118" w:right="109" w:hanging="12"/>
              <w:jc w:val="both"/>
            </w:pPr>
            <w:r>
              <w:rPr>
                <w:spacing w:val="-3"/>
              </w:rPr>
              <w:t>投标人确认收</w:t>
            </w:r>
            <w:r>
              <w:t xml:space="preserve"> </w:t>
            </w:r>
            <w:r>
              <w:rPr>
                <w:spacing w:val="-5"/>
              </w:rPr>
              <w:t>到招标文件修</w:t>
            </w:r>
          </w:p>
          <w:p>
            <w:pPr>
              <w:pStyle w:val="9"/>
              <w:spacing w:line="208" w:lineRule="auto"/>
              <w:ind w:left="117"/>
            </w:pPr>
            <w:r>
              <w:rPr>
                <w:spacing w:val="-6"/>
              </w:rPr>
              <w:t>改的时间</w:t>
            </w:r>
          </w:p>
        </w:tc>
        <w:tc>
          <w:tcPr>
            <w:tcW w:w="7298" w:type="dxa"/>
            <w:tcBorders>
              <w:right w:val="single" w:color="000000" w:sz="10"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87" w:line="206" w:lineRule="auto"/>
              <w:ind w:left="111"/>
            </w:pPr>
            <w:r>
              <w:rPr>
                <w:spacing w:val="-2"/>
              </w:rPr>
              <w:t>在收到相应修改文件后 24</w:t>
            </w:r>
            <w:r>
              <w:rPr>
                <w:spacing w:val="25"/>
              </w:rPr>
              <w:t xml:space="preserve"> </w:t>
            </w:r>
            <w:r>
              <w:rPr>
                <w:spacing w:val="-2"/>
              </w:rPr>
              <w:t>小时内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913" w:type="dxa"/>
            <w:tcBorders>
              <w:left w:val="single" w:color="000000" w:sz="10" w:space="0"/>
            </w:tcBorders>
            <w:vAlign w:val="top"/>
          </w:tcPr>
          <w:p>
            <w:pPr>
              <w:pStyle w:val="9"/>
              <w:spacing w:before="234" w:line="175" w:lineRule="auto"/>
              <w:ind w:left="108"/>
            </w:pPr>
            <w:r>
              <w:rPr>
                <w:spacing w:val="-2"/>
              </w:rPr>
              <w:t>3.3.1</w:t>
            </w:r>
          </w:p>
        </w:tc>
        <w:tc>
          <w:tcPr>
            <w:tcW w:w="1654" w:type="dxa"/>
            <w:vAlign w:val="top"/>
          </w:tcPr>
          <w:p>
            <w:pPr>
              <w:pStyle w:val="9"/>
              <w:spacing w:before="195" w:line="207" w:lineRule="auto"/>
              <w:ind w:left="106"/>
            </w:pPr>
            <w:r>
              <w:rPr>
                <w:spacing w:val="-3"/>
              </w:rPr>
              <w:t>投标有效期</w:t>
            </w:r>
          </w:p>
        </w:tc>
        <w:tc>
          <w:tcPr>
            <w:tcW w:w="7298" w:type="dxa"/>
            <w:tcBorders>
              <w:right w:val="single" w:color="000000" w:sz="10" w:space="0"/>
            </w:tcBorders>
            <w:vAlign w:val="top"/>
          </w:tcPr>
          <w:p>
            <w:pPr>
              <w:pStyle w:val="9"/>
              <w:spacing w:before="195" w:line="208" w:lineRule="auto"/>
              <w:ind w:left="162"/>
            </w:pPr>
            <w:r>
              <w:rPr>
                <w:spacing w:val="-8"/>
              </w:rPr>
              <w:t>自投标截止之日起</w:t>
            </w:r>
            <w:r>
              <w:rPr>
                <w:spacing w:val="15"/>
                <w:w w:val="101"/>
              </w:rPr>
              <w:t xml:space="preserve"> </w:t>
            </w:r>
            <w:r>
              <w:rPr>
                <w:spacing w:val="-8"/>
              </w:rPr>
              <w:t>60  日历天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33" w:hRule="atLeast"/>
        </w:trPr>
        <w:tc>
          <w:tcPr>
            <w:tcW w:w="913" w:type="dxa"/>
            <w:tcBorders>
              <w:left w:val="single" w:color="000000" w:sz="10" w:space="0"/>
              <w:bottom w:val="single" w:color="000000" w:sz="10"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9"/>
              <w:spacing w:before="87" w:line="175" w:lineRule="auto"/>
              <w:ind w:left="108"/>
            </w:pPr>
            <w:r>
              <w:rPr>
                <w:spacing w:val="-3"/>
              </w:rPr>
              <w:t>3.4</w:t>
            </w:r>
          </w:p>
        </w:tc>
        <w:tc>
          <w:tcPr>
            <w:tcW w:w="1654" w:type="dxa"/>
            <w:tcBorders>
              <w:bottom w:val="single" w:color="000000" w:sz="10"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9"/>
              <w:spacing w:before="87" w:line="207" w:lineRule="auto"/>
              <w:ind w:left="106"/>
            </w:pPr>
            <w:r>
              <w:rPr>
                <w:spacing w:val="-3"/>
              </w:rPr>
              <w:t>投标保证金</w:t>
            </w:r>
          </w:p>
        </w:tc>
        <w:tc>
          <w:tcPr>
            <w:tcW w:w="7298" w:type="dxa"/>
            <w:tcBorders>
              <w:bottom w:val="single" w:color="000000" w:sz="10" w:space="0"/>
              <w:right w:val="single" w:color="000000" w:sz="10" w:space="0"/>
            </w:tcBorders>
            <w:vAlign w:val="top"/>
          </w:tcPr>
          <w:p>
            <w:pPr>
              <w:pStyle w:val="9"/>
              <w:spacing w:before="196" w:line="207" w:lineRule="auto"/>
              <w:ind w:left="114"/>
            </w:pPr>
            <w:r>
              <w:rPr>
                <w:spacing w:val="-9"/>
              </w:rPr>
              <w:t>1</w:t>
            </w:r>
            <w:r>
              <w:rPr>
                <w:spacing w:val="-36"/>
              </w:rPr>
              <w:t xml:space="preserve"> </w:t>
            </w:r>
            <w:r>
              <w:rPr>
                <w:spacing w:val="-9"/>
              </w:rPr>
              <w:t>、</w:t>
            </w:r>
            <w:r>
              <w:rPr>
                <w:spacing w:val="24"/>
                <w:w w:val="101"/>
              </w:rPr>
              <w:t xml:space="preserve"> </w:t>
            </w:r>
            <w:r>
              <w:rPr>
                <w:spacing w:val="-9"/>
              </w:rPr>
              <w:t>投标保证金的金额：</w:t>
            </w:r>
          </w:p>
          <w:p>
            <w:pPr>
              <w:pStyle w:val="9"/>
              <w:spacing w:before="321" w:line="198" w:lineRule="auto"/>
              <w:ind w:left="114"/>
            </w:pPr>
            <w:r>
              <w:rPr>
                <w:spacing w:val="-12"/>
                <w14:textOutline w14:w="4354" w14:cap="flat" w14:cmpd="sng">
                  <w14:solidFill>
                    <w14:srgbClr w14:val="000000"/>
                  </w14:solidFill>
                  <w14:prstDash w14:val="solid"/>
                  <w14:miter w14:val="0"/>
                </w14:textOutline>
              </w:rPr>
              <w:t>人民币：</w:t>
            </w:r>
            <w:r>
              <w:rPr>
                <w:spacing w:val="-12"/>
              </w:rPr>
              <w:t xml:space="preserve">  </w:t>
            </w:r>
            <w:r>
              <w:rPr>
                <w:rFonts w:hint="eastAsia"/>
                <w:spacing w:val="-12"/>
                <w:lang w:val="en-US" w:eastAsia="zh-CN"/>
                <w14:textOutline w14:w="4354" w14:cap="flat" w14:cmpd="sng">
                  <w14:solidFill>
                    <w14:srgbClr w14:val="000000"/>
                  </w14:solidFill>
                  <w14:prstDash w14:val="solid"/>
                  <w14:miter w14:val="0"/>
                </w14:textOutline>
              </w:rPr>
              <w:t>叁仟元整</w:t>
            </w:r>
            <w:r>
              <w:rPr>
                <w:spacing w:val="-12"/>
                <w14:textOutline w14:w="4354" w14:cap="flat" w14:cmpd="sng">
                  <w14:solidFill>
                    <w14:srgbClr w14:val="000000"/>
                  </w14:solidFill>
                  <w14:prstDash w14:val="solid"/>
                  <w14:miter w14:val="0"/>
                </w14:textOutline>
              </w:rPr>
              <w:t>(￥：</w:t>
            </w:r>
            <w:r>
              <w:rPr>
                <w:spacing w:val="1"/>
              </w:rPr>
              <w:t xml:space="preserve">  </w:t>
            </w:r>
            <w:r>
              <w:rPr>
                <w:rFonts w:hint="eastAsia"/>
                <w:spacing w:val="1"/>
                <w:lang w:val="en-US" w:eastAsia="zh-CN"/>
              </w:rPr>
              <w:t>3</w:t>
            </w:r>
            <w:r>
              <w:rPr>
                <w:spacing w:val="-12"/>
                <w14:textOutline w14:w="4354" w14:cap="flat" w14:cmpd="sng">
                  <w14:solidFill>
                    <w14:srgbClr w14:val="000000"/>
                  </w14:solidFill>
                  <w14:prstDash w14:val="solid"/>
                  <w14:miter w14:val="0"/>
                </w14:textOutline>
              </w:rPr>
              <w:t>000.00</w:t>
            </w:r>
            <w:r>
              <w:rPr>
                <w:spacing w:val="10"/>
              </w:rPr>
              <w:t xml:space="preserve">  </w:t>
            </w:r>
            <w:r>
              <w:rPr>
                <w:spacing w:val="-12"/>
                <w14:textOutline w14:w="4354" w14:cap="flat" w14:cmpd="sng">
                  <w14:solidFill>
                    <w14:srgbClr w14:val="000000"/>
                  </w14:solidFill>
                  <w14:prstDash w14:val="solid"/>
                  <w14:miter w14:val="0"/>
                </w14:textOutline>
              </w:rPr>
              <w:t>元</w:t>
            </w:r>
            <w:r>
              <w:rPr>
                <w:spacing w:val="8"/>
                <w14:textOutline w14:w="4354" w14:cap="flat" w14:cmpd="sng">
                  <w14:solidFill>
                    <w14:srgbClr w14:val="000000"/>
                  </w14:solidFill>
                  <w14:prstDash w14:val="solid"/>
                  <w14:miter w14:val="0"/>
                </w14:textOutline>
              </w:rPr>
              <w:t>）</w:t>
            </w:r>
            <w:r>
              <w:rPr>
                <w:spacing w:val="11"/>
              </w:rPr>
              <w:t xml:space="preserve"> </w:t>
            </w:r>
            <w:r>
              <w:rPr>
                <w:spacing w:val="8"/>
                <w14:textOutline w14:w="4354" w14:cap="flat" w14:cmpd="sng">
                  <w14:solidFill>
                    <w14:srgbClr w14:val="000000"/>
                  </w14:solidFill>
                  <w14:prstDash w14:val="solid"/>
                  <w14:miter w14:val="0"/>
                </w14:textOutline>
              </w:rPr>
              <w:t>；</w:t>
            </w:r>
          </w:p>
          <w:p>
            <w:pPr>
              <w:spacing w:line="246" w:lineRule="auto"/>
              <w:rPr>
                <w:rFonts w:ascii="Arial"/>
                <w:sz w:val="21"/>
              </w:rPr>
            </w:pPr>
          </w:p>
          <w:p>
            <w:pPr>
              <w:pStyle w:val="9"/>
              <w:spacing w:before="87" w:line="429" w:lineRule="auto"/>
              <w:ind w:left="113" w:right="96" w:hanging="12"/>
              <w:jc w:val="both"/>
            </w:pPr>
            <w:r>
              <w:rPr>
                <w:spacing w:val="-4"/>
              </w:rPr>
              <w:t>2</w:t>
            </w:r>
            <w:r>
              <w:rPr>
                <w:spacing w:val="-20"/>
              </w:rPr>
              <w:t xml:space="preserve"> </w:t>
            </w:r>
            <w:r>
              <w:rPr>
                <w:spacing w:val="-4"/>
              </w:rPr>
              <w:t>、</w:t>
            </w:r>
            <w:r>
              <w:rPr>
                <w:spacing w:val="26"/>
              </w:rPr>
              <w:t xml:space="preserve"> </w:t>
            </w:r>
            <w:r>
              <w:rPr>
                <w:spacing w:val="-4"/>
              </w:rPr>
              <w:t>本招标项目投标保证金同时允许转账、电子投标保函、银行保函</w:t>
            </w:r>
            <w:r>
              <w:t xml:space="preserve"> </w:t>
            </w:r>
            <w:r>
              <w:rPr>
                <w:spacing w:val="-11"/>
              </w:rPr>
              <w:t>和承诺函四种方式，  未按以下要求将视为未交纳投标保证金，  其投标</w:t>
            </w:r>
          </w:p>
          <w:p>
            <w:pPr>
              <w:pStyle w:val="9"/>
              <w:spacing w:before="1" w:line="204" w:lineRule="auto"/>
              <w:ind w:left="120"/>
            </w:pPr>
            <w:r>
              <w:rPr>
                <w:spacing w:val="-4"/>
              </w:rPr>
              <w:t>文件将被拒绝，不能参加开标活动。</w:t>
            </w:r>
          </w:p>
          <w:p>
            <w:pPr>
              <w:pStyle w:val="9"/>
              <w:spacing w:before="326" w:line="205" w:lineRule="auto"/>
              <w:ind w:left="95"/>
            </w:pPr>
            <w:r>
              <w:rPr>
                <w:spacing w:val="-3"/>
                <w14:textOutline w14:w="4354" w14:cap="flat" w14:cmpd="sng">
                  <w14:solidFill>
                    <w14:srgbClr w14:val="000000"/>
                  </w14:solidFill>
                  <w14:prstDash w14:val="solid"/>
                  <w14:miter w14:val="0"/>
                </w14:textOutline>
              </w:rPr>
              <w:t>A.</w:t>
            </w:r>
            <w:r>
              <w:rPr>
                <w:spacing w:val="-3"/>
              </w:rPr>
              <w:t xml:space="preserve">  </w:t>
            </w:r>
            <w:r>
              <w:rPr>
                <w:spacing w:val="-3"/>
                <w14:textOutline w14:w="4354" w14:cap="flat" w14:cmpd="sng">
                  <w14:solidFill>
                    <w14:srgbClr w14:val="000000"/>
                  </w14:solidFill>
                  <w14:prstDash w14:val="solid"/>
                  <w14:miter w14:val="0"/>
                </w14:textOutline>
              </w:rPr>
              <w:t>以转账方式交纳投标保证金，具体要求如下：</w:t>
            </w:r>
          </w:p>
          <w:p>
            <w:pPr>
              <w:pStyle w:val="9"/>
              <w:spacing w:before="326" w:line="206" w:lineRule="auto"/>
              <w:ind w:left="112"/>
            </w:pPr>
            <w:r>
              <w:rPr>
                <w:spacing w:val="-1"/>
              </w:rPr>
              <w:t>投标保证金交至：唐河县公共资源交易中心</w:t>
            </w:r>
          </w:p>
          <w:p>
            <w:pPr>
              <w:pStyle w:val="9"/>
              <w:spacing w:before="323" w:line="206" w:lineRule="auto"/>
              <w:ind w:left="117"/>
            </w:pPr>
            <w:r>
              <w:rPr>
                <w:spacing w:val="-5"/>
              </w:rPr>
              <w:t xml:space="preserve">于 </w:t>
            </w:r>
            <w:r>
              <w:rPr>
                <w:spacing w:val="-5"/>
                <w14:textOutline w14:w="4354" w14:cap="flat" w14:cmpd="sng">
                  <w14:solidFill>
                    <w14:srgbClr w14:val="000000"/>
                  </w14:solidFill>
                  <w14:prstDash w14:val="solid"/>
                  <w14:miter w14:val="0"/>
                </w14:textOutline>
              </w:rPr>
              <w:t>2024</w:t>
            </w:r>
            <w:r>
              <w:rPr>
                <w:spacing w:val="15"/>
              </w:rPr>
              <w:t xml:space="preserve"> </w:t>
            </w:r>
            <w:r>
              <w:rPr>
                <w:spacing w:val="-5"/>
                <w14:textOutline w14:w="4354" w14:cap="flat" w14:cmpd="sng">
                  <w14:solidFill>
                    <w14:srgbClr w14:val="000000"/>
                  </w14:solidFill>
                  <w14:prstDash w14:val="solid"/>
                  <w14:miter w14:val="0"/>
                </w14:textOutline>
              </w:rPr>
              <w:t>年</w:t>
            </w:r>
            <w:r>
              <w:rPr>
                <w:spacing w:val="-5"/>
              </w:rPr>
              <w:t xml:space="preserve"> </w:t>
            </w:r>
            <w:r>
              <w:rPr>
                <w:rFonts w:hint="eastAsia"/>
                <w:spacing w:val="-5"/>
                <w:lang w:val="en-US" w:eastAsia="zh-CN"/>
                <w14:textOutline w14:w="4354" w14:cap="flat" w14:cmpd="sng">
                  <w14:solidFill>
                    <w14:srgbClr w14:val="000000"/>
                  </w14:solidFill>
                  <w14:prstDash w14:val="solid"/>
                  <w14:miter w14:val="0"/>
                </w14:textOutline>
              </w:rPr>
              <w:t>05</w:t>
            </w:r>
            <w:r>
              <w:rPr>
                <w:spacing w:val="-5"/>
                <w14:textOutline w14:w="4354" w14:cap="flat" w14:cmpd="sng">
                  <w14:solidFill>
                    <w14:srgbClr w14:val="000000"/>
                  </w14:solidFill>
                  <w14:prstDash w14:val="solid"/>
                  <w14:miter w14:val="0"/>
                </w14:textOutline>
              </w:rPr>
              <w:t>月</w:t>
            </w:r>
            <w:r>
              <w:rPr>
                <w:spacing w:val="-5"/>
              </w:rPr>
              <w:t xml:space="preserve"> </w:t>
            </w:r>
            <w:r>
              <w:rPr>
                <w:rFonts w:hint="eastAsia"/>
                <w:spacing w:val="-5"/>
                <w:lang w:val="en-US" w:eastAsia="zh-CN"/>
                <w14:textOutline w14:w="4354" w14:cap="flat" w14:cmpd="sng">
                  <w14:solidFill>
                    <w14:srgbClr w14:val="000000"/>
                  </w14:solidFill>
                  <w14:prstDash w14:val="solid"/>
                  <w14:miter w14:val="0"/>
                </w14:textOutline>
              </w:rPr>
              <w:t>08</w:t>
            </w:r>
            <w:r>
              <w:rPr>
                <w:spacing w:val="-5"/>
                <w14:textOutline w14:w="4354" w14:cap="flat" w14:cmpd="sng">
                  <w14:solidFill>
                    <w14:srgbClr w14:val="000000"/>
                  </w14:solidFill>
                  <w14:prstDash w14:val="solid"/>
                  <w14:miter w14:val="0"/>
                </w14:textOutline>
              </w:rPr>
              <w:t>日</w:t>
            </w:r>
            <w:r>
              <w:rPr>
                <w:spacing w:val="18"/>
              </w:rPr>
              <w:t xml:space="preserve"> </w:t>
            </w:r>
            <w:r>
              <w:rPr>
                <w:spacing w:val="-5"/>
                <w14:textOutline w14:w="4354" w14:cap="flat" w14:cmpd="sng">
                  <w14:solidFill>
                    <w14:srgbClr w14:val="000000"/>
                  </w14:solidFill>
                  <w14:prstDash w14:val="solid"/>
                  <w14:miter w14:val="0"/>
                </w14:textOutline>
              </w:rPr>
              <w:t>17:30</w:t>
            </w:r>
            <w:r>
              <w:rPr>
                <w:spacing w:val="21"/>
                <w:w w:val="101"/>
              </w:rPr>
              <w:t xml:space="preserve"> </w:t>
            </w:r>
            <w:r>
              <w:rPr>
                <w:spacing w:val="-5"/>
              </w:rPr>
              <w:t>前交至</w:t>
            </w:r>
            <w:r>
              <w:rPr>
                <w:spacing w:val="-6"/>
              </w:rPr>
              <w:t>下列账户（以到账时间为准</w:t>
            </w:r>
            <w:r>
              <w:rPr>
                <w:spacing w:val="-3"/>
              </w:rPr>
              <w:t>）：</w:t>
            </w:r>
          </w:p>
          <w:p>
            <w:pPr>
              <w:pStyle w:val="9"/>
              <w:spacing w:before="325" w:line="206" w:lineRule="auto"/>
              <w:ind w:left="109"/>
            </w:pPr>
            <w:r>
              <w:rPr>
                <w:spacing w:val="-1"/>
              </w:rPr>
              <w:t>账户户名：唐河县公共资源交易中心</w:t>
            </w:r>
          </w:p>
          <w:p>
            <w:pPr>
              <w:pStyle w:val="9"/>
              <w:spacing w:before="323" w:line="206" w:lineRule="auto"/>
              <w:ind w:left="116"/>
            </w:pPr>
            <w:r>
              <w:rPr>
                <w:spacing w:val="-3"/>
              </w:rPr>
              <w:t>开户银行：中国工商银行（唐河县支行）</w:t>
            </w:r>
          </w:p>
          <w:p>
            <w:pPr>
              <w:spacing w:line="290" w:lineRule="auto"/>
              <w:rPr>
                <w:rFonts w:ascii="Arial"/>
                <w:sz w:val="21"/>
              </w:rPr>
            </w:pPr>
          </w:p>
          <w:p>
            <w:pPr>
              <w:pStyle w:val="9"/>
              <w:spacing w:before="158" w:line="182" w:lineRule="auto"/>
              <w:ind w:left="116"/>
              <w:rPr>
                <w:rFonts w:hint="eastAsia" w:eastAsia="华文仿宋"/>
                <w:sz w:val="43"/>
                <w:szCs w:val="43"/>
                <w:lang w:val="en-US" w:eastAsia="zh-CN"/>
              </w:rPr>
            </w:pPr>
            <w:r>
              <w:rPr>
                <w:spacing w:val="-4"/>
              </w:rPr>
              <w:t xml:space="preserve">虚拟子账号：   </w:t>
            </w:r>
            <w:r>
              <w:rPr>
                <w:rFonts w:hint="eastAsia"/>
                <w:spacing w:val="-4"/>
                <w:sz w:val="43"/>
                <w:szCs w:val="43"/>
                <w:lang w:val="en-US" w:eastAsia="zh-CN"/>
                <w14:textOutline w14:w="7968" w14:cap="flat" w14:cmpd="sng">
                  <w14:solidFill>
                    <w14:srgbClr w14:val="000000"/>
                  </w14:solidFill>
                  <w14:prstDash w14:val="solid"/>
                  <w14:miter w14:val="0"/>
                </w14:textOutline>
              </w:rPr>
              <w:t xml:space="preserve"> </w:t>
            </w:r>
          </w:p>
          <w:p>
            <w:pPr>
              <w:spacing w:line="247" w:lineRule="auto"/>
              <w:rPr>
                <w:rFonts w:ascii="Arial"/>
                <w:sz w:val="21"/>
              </w:rPr>
            </w:pPr>
          </w:p>
          <w:p>
            <w:pPr>
              <w:pStyle w:val="9"/>
              <w:spacing w:before="87" w:line="207" w:lineRule="auto"/>
              <w:ind w:left="118"/>
            </w:pPr>
            <w:r>
              <w:rPr>
                <w:spacing w:val="-5"/>
              </w:rPr>
              <w:t>转账判定有效性的几个条件：</w:t>
            </w:r>
          </w:p>
          <w:p>
            <w:pPr>
              <w:pStyle w:val="9"/>
              <w:spacing w:before="324" w:line="206" w:lineRule="auto"/>
              <w:ind w:left="105"/>
            </w:pPr>
            <w:r>
              <w:rPr>
                <w:spacing w:val="-5"/>
              </w:rPr>
              <w:t>①必须从诚信库基本户转账（账户户名和账户号码和诚信库中完全</w:t>
            </w:r>
            <w:r>
              <w:rPr>
                <w:spacing w:val="-12"/>
              </w:rPr>
              <w:t xml:space="preserve"> </w:t>
            </w:r>
            <w:r>
              <w:rPr>
                <w:spacing w:val="-5"/>
              </w:rPr>
              <w:t>一</w:t>
            </w:r>
          </w:p>
        </w:tc>
      </w:tr>
    </w:tbl>
    <w:p>
      <w:pPr>
        <w:spacing w:line="194" w:lineRule="exact"/>
        <w:rPr>
          <w:rFonts w:ascii="Arial"/>
          <w:sz w:val="16"/>
        </w:rPr>
      </w:pPr>
    </w:p>
    <w:p>
      <w:pPr>
        <w:spacing w:line="194" w:lineRule="exact"/>
        <w:rPr>
          <w:rFonts w:ascii="Arial" w:hAnsi="Arial" w:eastAsia="Arial" w:cs="Arial"/>
          <w:sz w:val="16"/>
          <w:szCs w:val="16"/>
        </w:rPr>
        <w:sectPr>
          <w:footerReference r:id="rId12" w:type="default"/>
          <w:pgSz w:w="11907" w:h="16839"/>
          <w:pgMar w:top="1216" w:right="1005" w:bottom="1233" w:left="578" w:header="899" w:footer="982" w:gutter="0"/>
          <w:cols w:space="720" w:num="1"/>
        </w:sectPr>
      </w:pPr>
    </w:p>
    <w:p>
      <w:pPr>
        <w:spacing w:line="206" w:lineRule="exact"/>
      </w:pPr>
    </w:p>
    <w:tbl>
      <w:tblPr>
        <w:tblStyle w:val="8"/>
        <w:tblW w:w="9865" w:type="dxa"/>
        <w:tblInd w:w="444"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13"/>
        <w:gridCol w:w="1654"/>
        <w:gridCol w:w="7298"/>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737" w:hRule="atLeast"/>
        </w:trPr>
        <w:tc>
          <w:tcPr>
            <w:tcW w:w="913" w:type="dxa"/>
            <w:tcBorders>
              <w:right w:val="single" w:color="000000" w:sz="6" w:space="0"/>
            </w:tcBorders>
            <w:vAlign w:val="top"/>
          </w:tcPr>
          <w:p>
            <w:pPr>
              <w:rPr>
                <w:rFonts w:ascii="Arial"/>
                <w:sz w:val="21"/>
              </w:rPr>
            </w:pPr>
          </w:p>
        </w:tc>
        <w:tc>
          <w:tcPr>
            <w:tcW w:w="1654" w:type="dxa"/>
            <w:tcBorders>
              <w:left w:val="single" w:color="000000" w:sz="6" w:space="0"/>
              <w:right w:val="single" w:color="000000" w:sz="6" w:space="0"/>
            </w:tcBorders>
            <w:vAlign w:val="top"/>
          </w:tcPr>
          <w:p>
            <w:pPr>
              <w:rPr>
                <w:rFonts w:ascii="Arial"/>
                <w:sz w:val="21"/>
              </w:rPr>
            </w:pPr>
          </w:p>
        </w:tc>
        <w:tc>
          <w:tcPr>
            <w:tcW w:w="7298" w:type="dxa"/>
            <w:tcBorders>
              <w:left w:val="single" w:color="000000" w:sz="6" w:space="0"/>
            </w:tcBorders>
            <w:vAlign w:val="top"/>
          </w:tcPr>
          <w:p>
            <w:pPr>
              <w:pStyle w:val="9"/>
              <w:spacing w:before="198" w:line="204" w:lineRule="auto"/>
              <w:ind w:left="118"/>
            </w:pPr>
            <w:bookmarkStart w:id="8" w:name="bookmark38"/>
            <w:bookmarkEnd w:id="8"/>
            <w:r>
              <w:rPr>
                <w:spacing w:val="-21"/>
              </w:rPr>
              <w:t>致</w:t>
            </w:r>
            <w:r>
              <w:rPr>
                <w:spacing w:val="-11"/>
              </w:rPr>
              <w:t>）；</w:t>
            </w:r>
          </w:p>
          <w:p>
            <w:pPr>
              <w:pStyle w:val="9"/>
              <w:spacing w:before="327" w:line="624" w:lineRule="exact"/>
              <w:ind w:left="105"/>
            </w:pPr>
            <w:r>
              <w:rPr>
                <w:spacing w:val="-12"/>
                <w:position w:val="31"/>
              </w:rPr>
              <w:t>②到账时间，  必须在开标时间到达前到账，</w:t>
            </w:r>
            <w:r>
              <w:rPr>
                <w:spacing w:val="13"/>
                <w:position w:val="31"/>
              </w:rPr>
              <w:t xml:space="preserve">  </w:t>
            </w:r>
            <w:r>
              <w:rPr>
                <w:spacing w:val="-12"/>
                <w:position w:val="31"/>
              </w:rPr>
              <w:t>以实际到账时间</w:t>
            </w:r>
            <w:r>
              <w:rPr>
                <w:spacing w:val="-13"/>
                <w:position w:val="31"/>
              </w:rPr>
              <w:t>为判定依</w:t>
            </w:r>
          </w:p>
          <w:p>
            <w:pPr>
              <w:pStyle w:val="9"/>
              <w:spacing w:line="203" w:lineRule="auto"/>
              <w:ind w:left="110"/>
            </w:pPr>
            <w:r>
              <w:rPr>
                <w:spacing w:val="-4"/>
              </w:rPr>
              <w:t>据（建议投标单位提前转账</w:t>
            </w:r>
            <w:r>
              <w:rPr>
                <w:spacing w:val="-2"/>
              </w:rPr>
              <w:t>）；</w:t>
            </w:r>
          </w:p>
          <w:p>
            <w:pPr>
              <w:pStyle w:val="9"/>
              <w:spacing w:before="328" w:line="204" w:lineRule="auto"/>
              <w:ind w:left="105"/>
            </w:pPr>
            <w:r>
              <w:rPr>
                <w:spacing w:val="-2"/>
              </w:rPr>
              <w:t>③一次性足额交纳，金额可以大于等于系统设定的金额；</w:t>
            </w:r>
          </w:p>
          <w:p>
            <w:pPr>
              <w:pStyle w:val="9"/>
              <w:spacing w:before="326" w:line="624" w:lineRule="exact"/>
              <w:ind w:left="105"/>
            </w:pPr>
            <w:r>
              <w:rPr>
                <w:position w:val="31"/>
              </w:rPr>
              <w:t>④因每个标段保证金账号各不相同，以上账</w:t>
            </w:r>
            <w:r>
              <w:rPr>
                <w:spacing w:val="-1"/>
                <w:position w:val="31"/>
              </w:rPr>
              <w:t>号仅对当前标段投标有</w:t>
            </w:r>
          </w:p>
          <w:p>
            <w:pPr>
              <w:pStyle w:val="9"/>
              <w:spacing w:line="204" w:lineRule="auto"/>
              <w:ind w:left="118"/>
            </w:pPr>
            <w:r>
              <w:rPr>
                <w:spacing w:val="-16"/>
              </w:rPr>
              <w:t>效；</w:t>
            </w:r>
          </w:p>
          <w:p>
            <w:pPr>
              <w:pStyle w:val="9"/>
              <w:spacing w:before="326" w:line="205" w:lineRule="auto"/>
              <w:ind w:left="99"/>
            </w:pPr>
            <w:r>
              <w:rPr>
                <w:spacing w:val="-4"/>
                <w14:textOutline w14:w="4354" w14:cap="flat" w14:cmpd="sng">
                  <w14:solidFill>
                    <w14:srgbClr w14:val="000000"/>
                  </w14:solidFill>
                  <w14:prstDash w14:val="solid"/>
                  <w14:miter w14:val="0"/>
                </w14:textOutline>
              </w:rPr>
              <w:t>B．</w:t>
            </w:r>
            <w:r>
              <w:rPr>
                <w:spacing w:val="-12"/>
              </w:rPr>
              <w:t xml:space="preserve"> </w:t>
            </w:r>
            <w:r>
              <w:rPr>
                <w:spacing w:val="-4"/>
                <w14:textOutline w14:w="4354" w14:cap="flat" w14:cmpd="sng">
                  <w14:solidFill>
                    <w14:srgbClr w14:val="000000"/>
                  </w14:solidFill>
                  <w14:prstDash w14:val="solid"/>
                  <w14:miter w14:val="0"/>
                </w14:textOutline>
              </w:rPr>
              <w:t>以保函形式交纳投标保证金，具体要求如下：</w:t>
            </w:r>
          </w:p>
          <w:p>
            <w:pPr>
              <w:pStyle w:val="9"/>
              <w:spacing w:before="327" w:line="624" w:lineRule="exact"/>
              <w:ind w:left="105"/>
            </w:pPr>
            <w:r>
              <w:rPr>
                <w:position w:val="31"/>
              </w:rPr>
              <w:t>①投标企业必须首先确认本企业诚信库内填写</w:t>
            </w:r>
            <w:r>
              <w:rPr>
                <w:spacing w:val="-1"/>
                <w:position w:val="31"/>
              </w:rPr>
              <w:t>的基本账户相关信息</w:t>
            </w:r>
          </w:p>
          <w:p>
            <w:pPr>
              <w:pStyle w:val="9"/>
              <w:spacing w:line="204" w:lineRule="auto"/>
              <w:ind w:left="115"/>
            </w:pPr>
            <w:r>
              <w:rPr>
                <w:spacing w:val="-10"/>
              </w:rPr>
              <w:t>真实准确；</w:t>
            </w:r>
          </w:p>
          <w:p>
            <w:pPr>
              <w:pStyle w:val="9"/>
              <w:spacing w:before="327" w:line="624" w:lineRule="exact"/>
              <w:ind w:left="105"/>
            </w:pPr>
            <w:r>
              <w:rPr>
                <w:spacing w:val="-3"/>
                <w:position w:val="31"/>
              </w:rPr>
              <w:t>②企业可以在交易中心电子交易系统业务管理“电子</w:t>
            </w:r>
            <w:r>
              <w:rPr>
                <w:spacing w:val="-4"/>
                <w:position w:val="31"/>
              </w:rPr>
              <w:t>保函申请”功能</w:t>
            </w:r>
          </w:p>
          <w:p>
            <w:pPr>
              <w:pStyle w:val="9"/>
              <w:spacing w:line="203" w:lineRule="auto"/>
              <w:ind w:left="143"/>
            </w:pPr>
            <w:r>
              <w:rPr>
                <w:spacing w:val="-4"/>
              </w:rPr>
              <w:t>中自主选择电子保函平台、承保机构办理电子保函业务；</w:t>
            </w:r>
          </w:p>
          <w:p>
            <w:pPr>
              <w:pStyle w:val="9"/>
              <w:spacing w:before="328" w:line="204" w:lineRule="auto"/>
              <w:ind w:left="105"/>
            </w:pPr>
            <w:r>
              <w:rPr>
                <w:spacing w:val="-2"/>
              </w:rPr>
              <w:t>③办理电子投标保函费用必须出自投标企业基本账户；</w:t>
            </w:r>
          </w:p>
          <w:p>
            <w:pPr>
              <w:pStyle w:val="9"/>
              <w:spacing w:before="326" w:line="429" w:lineRule="auto"/>
              <w:ind w:left="120" w:right="96" w:hanging="15"/>
            </w:pPr>
            <w:r>
              <w:t>④投标截止时间前投标企业应按照以上要求</w:t>
            </w:r>
            <w:r>
              <w:rPr>
                <w:spacing w:val="-1"/>
              </w:rPr>
              <w:t>在保函平台中申请并生</w:t>
            </w:r>
            <w:r>
              <w:t xml:space="preserve">   </w:t>
            </w:r>
            <w:r>
              <w:rPr>
                <w:spacing w:val="-5"/>
              </w:rPr>
              <w:t>成电子投标保函。否则开标现场交易系统将无法获取到该投标单位的</w:t>
            </w:r>
          </w:p>
          <w:p>
            <w:pPr>
              <w:pStyle w:val="9"/>
              <w:spacing w:before="1" w:line="207" w:lineRule="auto"/>
              <w:ind w:left="139"/>
            </w:pPr>
            <w:r>
              <w:rPr>
                <w:spacing w:val="-10"/>
              </w:rPr>
              <w:t>电子投标保函。</w:t>
            </w:r>
          </w:p>
          <w:p>
            <w:pPr>
              <w:pStyle w:val="9"/>
              <w:spacing w:before="322" w:line="207" w:lineRule="auto"/>
              <w:ind w:left="106"/>
            </w:pPr>
            <w:r>
              <w:rPr>
                <w:spacing w:val="-3"/>
                <w14:textOutline w14:w="4354" w14:cap="flat" w14:cmpd="sng">
                  <w14:solidFill>
                    <w14:srgbClr w14:val="000000"/>
                  </w14:solidFill>
                  <w14:prstDash w14:val="solid"/>
                  <w14:miter w14:val="0"/>
                </w14:textOutline>
              </w:rPr>
              <w:t>C、以银行保函形式交纳投标保证金：</w:t>
            </w:r>
          </w:p>
          <w:p>
            <w:pPr>
              <w:pStyle w:val="9"/>
              <w:spacing w:before="321" w:line="429" w:lineRule="auto"/>
              <w:ind w:left="107" w:right="96"/>
              <w:jc w:val="both"/>
            </w:pPr>
            <w:r>
              <w:rPr>
                <w:spacing w:val="-4"/>
              </w:rPr>
              <w:t>使用银行保函的投标企业需在投标截止时间前，通</w:t>
            </w:r>
            <w:r>
              <w:rPr>
                <w:spacing w:val="-5"/>
              </w:rPr>
              <w:t>过唐河县交易平台</w:t>
            </w:r>
            <w:r>
              <w:t xml:space="preserve"> </w:t>
            </w:r>
            <w:r>
              <w:rPr>
                <w:spacing w:val="-4"/>
              </w:rPr>
              <w:t>保证金缴纳系统在“银行保函和承诺函”端口上传</w:t>
            </w:r>
            <w:r>
              <w:rPr>
                <w:spacing w:val="-5"/>
              </w:rPr>
              <w:t>银行保函原件电子</w:t>
            </w:r>
          </w:p>
          <w:p>
            <w:pPr>
              <w:pStyle w:val="9"/>
              <w:spacing w:before="1" w:line="207" w:lineRule="auto"/>
              <w:ind w:left="114"/>
            </w:pPr>
            <w:r>
              <w:rPr>
                <w:spacing w:val="-10"/>
              </w:rPr>
              <w:t>扫描件。</w:t>
            </w:r>
          </w:p>
          <w:p>
            <w:pPr>
              <w:pStyle w:val="9"/>
              <w:spacing w:before="322" w:line="624" w:lineRule="exact"/>
              <w:ind w:left="99"/>
            </w:pPr>
            <w:r>
              <w:rPr>
                <w:spacing w:val="-1"/>
                <w:position w:val="31"/>
                <w14:textOutline w14:w="4354" w14:cap="flat" w14:cmpd="sng">
                  <w14:solidFill>
                    <w14:srgbClr w14:val="000000"/>
                  </w14:solidFill>
                  <w14:prstDash w14:val="solid"/>
                  <w14:miter w14:val="0"/>
                </w14:textOutline>
              </w:rPr>
              <w:t>D</w:t>
            </w:r>
            <w:r>
              <w:rPr>
                <w:spacing w:val="-36"/>
                <w:position w:val="31"/>
              </w:rPr>
              <w:t xml:space="preserve"> </w:t>
            </w:r>
            <w:r>
              <w:rPr>
                <w:spacing w:val="-1"/>
                <w:position w:val="31"/>
                <w14:textOutline w14:w="4354" w14:cap="flat" w14:cmpd="sng">
                  <w14:solidFill>
                    <w14:srgbClr w14:val="000000"/>
                  </w14:solidFill>
                  <w14:prstDash w14:val="solid"/>
                  <w14:miter w14:val="0"/>
                </w14:textOutline>
              </w:rPr>
              <w:t>、具备</w:t>
            </w:r>
            <w:r>
              <w:rPr>
                <w:spacing w:val="-1"/>
                <w:position w:val="31"/>
              </w:rPr>
              <w:t xml:space="preserve"> </w:t>
            </w:r>
            <w:r>
              <w:rPr>
                <w:spacing w:val="-1"/>
                <w:position w:val="31"/>
                <w14:textOutline w14:w="4354" w14:cap="flat" w14:cmpd="sng">
                  <w14:solidFill>
                    <w14:srgbClr w14:val="000000"/>
                  </w14:solidFill>
                  <w14:prstDash w14:val="solid"/>
                  <w14:miter w14:val="0"/>
                </w14:textOutline>
              </w:rPr>
              <w:t>AAA</w:t>
            </w:r>
            <w:r>
              <w:rPr>
                <w:spacing w:val="18"/>
                <w:position w:val="31"/>
              </w:rPr>
              <w:t xml:space="preserve"> </w:t>
            </w:r>
            <w:r>
              <w:rPr>
                <w:spacing w:val="-1"/>
                <w:position w:val="31"/>
                <w14:textOutline w14:w="4354" w14:cap="flat" w14:cmpd="sng">
                  <w14:solidFill>
                    <w14:srgbClr w14:val="000000"/>
                  </w14:solidFill>
                  <w14:prstDash w14:val="solid"/>
                  <w14:miter w14:val="0"/>
                </w14:textOutline>
              </w:rPr>
              <w:t>级信用投标企业和建设工程服务类</w:t>
            </w:r>
            <w:r>
              <w:rPr>
                <w:spacing w:val="-2"/>
                <w:position w:val="31"/>
                <w14:textOutline w14:w="4354" w14:cap="flat" w14:cmpd="sng">
                  <w14:solidFill>
                    <w14:srgbClr w14:val="000000"/>
                  </w14:solidFill>
                  <w14:prstDash w14:val="solid"/>
                  <w14:miter w14:val="0"/>
                </w14:textOutline>
              </w:rPr>
              <w:t>项目免缴投标保证</w:t>
            </w:r>
          </w:p>
          <w:p>
            <w:pPr>
              <w:pStyle w:val="9"/>
              <w:spacing w:line="213" w:lineRule="auto"/>
              <w:ind w:left="110"/>
            </w:pPr>
            <w:r>
              <w:rPr>
                <w:spacing w:val="-12"/>
                <w14:textOutline w14:w="4354" w14:cap="flat" w14:cmpd="sng">
                  <w14:solidFill>
                    <w14:srgbClr w14:val="000000"/>
                  </w14:solidFill>
                  <w14:prstDash w14:val="solid"/>
                  <w14:miter w14:val="0"/>
                </w14:textOutline>
              </w:rPr>
              <w:t>金。</w:t>
            </w:r>
          </w:p>
          <w:p>
            <w:pPr>
              <w:pStyle w:val="9"/>
              <w:spacing w:before="313" w:line="204" w:lineRule="auto"/>
              <w:ind w:left="110"/>
            </w:pPr>
            <w:r>
              <w:rPr>
                <w:spacing w:val="-4"/>
              </w:rPr>
              <w:t>按照《南阳市公共资源交易管理委员会办公室</w:t>
            </w:r>
            <w:r>
              <w:rPr>
                <w:spacing w:val="-5"/>
              </w:rPr>
              <w:t>关于进一步优化招标投</w:t>
            </w:r>
          </w:p>
        </w:tc>
      </w:tr>
    </w:tbl>
    <w:p>
      <w:pPr>
        <w:rPr>
          <w:rFonts w:ascii="Arial"/>
          <w:sz w:val="21"/>
        </w:rPr>
      </w:pPr>
    </w:p>
    <w:p>
      <w:pPr>
        <w:rPr>
          <w:rFonts w:ascii="Arial" w:hAnsi="Arial" w:eastAsia="Arial" w:cs="Arial"/>
          <w:sz w:val="21"/>
          <w:szCs w:val="21"/>
        </w:rPr>
        <w:sectPr>
          <w:footerReference r:id="rId13" w:type="default"/>
          <w:pgSz w:w="11907" w:h="16839"/>
          <w:pgMar w:top="1216" w:right="1005" w:bottom="1233" w:left="578" w:header="899" w:footer="982" w:gutter="0"/>
          <w:cols w:space="720" w:num="1"/>
        </w:sectPr>
      </w:pPr>
    </w:p>
    <w:p>
      <w:pPr>
        <w:spacing w:line="206" w:lineRule="exact"/>
      </w:pPr>
    </w:p>
    <w:tbl>
      <w:tblPr>
        <w:tblStyle w:val="8"/>
        <w:tblW w:w="9865" w:type="dxa"/>
        <w:tblInd w:w="444"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13"/>
        <w:gridCol w:w="1654"/>
        <w:gridCol w:w="7298"/>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3737" w:hRule="atLeast"/>
        </w:trPr>
        <w:tc>
          <w:tcPr>
            <w:tcW w:w="913" w:type="dxa"/>
            <w:tcBorders>
              <w:right w:val="single" w:color="000000" w:sz="6" w:space="0"/>
            </w:tcBorders>
            <w:vAlign w:val="top"/>
          </w:tcPr>
          <w:p>
            <w:pPr>
              <w:rPr>
                <w:rFonts w:ascii="Arial"/>
                <w:sz w:val="21"/>
              </w:rPr>
            </w:pPr>
          </w:p>
        </w:tc>
        <w:tc>
          <w:tcPr>
            <w:tcW w:w="1654" w:type="dxa"/>
            <w:tcBorders>
              <w:left w:val="single" w:color="000000" w:sz="6" w:space="0"/>
              <w:right w:val="single" w:color="000000" w:sz="6" w:space="0"/>
            </w:tcBorders>
            <w:vAlign w:val="top"/>
          </w:tcPr>
          <w:p>
            <w:pPr>
              <w:rPr>
                <w:rFonts w:ascii="Arial"/>
                <w:sz w:val="21"/>
              </w:rPr>
            </w:pPr>
          </w:p>
        </w:tc>
        <w:tc>
          <w:tcPr>
            <w:tcW w:w="7298" w:type="dxa"/>
            <w:tcBorders>
              <w:left w:val="single" w:color="000000" w:sz="6" w:space="0"/>
            </w:tcBorders>
            <w:vAlign w:val="top"/>
          </w:tcPr>
          <w:p>
            <w:pPr>
              <w:pStyle w:val="9"/>
              <w:spacing w:before="196" w:line="429" w:lineRule="auto"/>
              <w:ind w:left="114" w:hanging="3"/>
              <w:jc w:val="both"/>
            </w:pPr>
            <w:bookmarkStart w:id="9" w:name="bookmark39"/>
            <w:bookmarkEnd w:id="9"/>
            <w:r>
              <w:rPr>
                <w:spacing w:val="-9"/>
              </w:rPr>
              <w:t>标营商环境的通知》（宛公管办【2021】2</w:t>
            </w:r>
            <w:r>
              <w:rPr>
                <w:spacing w:val="24"/>
              </w:rPr>
              <w:t xml:space="preserve"> </w:t>
            </w:r>
            <w:r>
              <w:rPr>
                <w:spacing w:val="-9"/>
              </w:rPr>
              <w:t xml:space="preserve">号）文的要求， </w:t>
            </w:r>
            <w:r>
              <w:rPr>
                <w:spacing w:val="-10"/>
              </w:rPr>
              <w:t xml:space="preserve"> 在唐河县     </w:t>
            </w:r>
            <w:r>
              <w:rPr>
                <w:spacing w:val="-9"/>
              </w:rPr>
              <w:t xml:space="preserve">政府投资建设工程项目的咨询、规划、勘察、设计和监理等服务类项  </w:t>
            </w:r>
            <w:r>
              <w:rPr>
                <w:spacing w:val="-10"/>
              </w:rPr>
              <w:t xml:space="preserve">   </w:t>
            </w:r>
            <w:r>
              <w:rPr>
                <w:spacing w:val="-12"/>
              </w:rPr>
              <w:t xml:space="preserve">目招投标活动中，  推行以投标承诺函替代投标保证金。需在投标截止     </w:t>
            </w:r>
            <w:r>
              <w:rPr>
                <w:spacing w:val="-9"/>
              </w:rPr>
              <w:t>时间前，通过唐河县交易平台保证金缴纳系统在“银行保函和承诺函”</w:t>
            </w:r>
          </w:p>
          <w:p>
            <w:pPr>
              <w:pStyle w:val="9"/>
              <w:spacing w:line="207" w:lineRule="auto"/>
              <w:ind w:left="112"/>
            </w:pPr>
            <w:r>
              <w:rPr>
                <w:spacing w:val="-7"/>
              </w:rPr>
              <w:t>端口上传投标保证金承诺函原件电子扫描件。</w:t>
            </w:r>
          </w:p>
          <w:p>
            <w:pPr>
              <w:pStyle w:val="9"/>
              <w:spacing w:before="322" w:line="206" w:lineRule="auto"/>
              <w:ind w:left="112"/>
            </w:pPr>
            <w:r>
              <w:rPr>
                <w:spacing w:val="-6"/>
                <w14:textOutline w14:w="4354" w14:cap="flat" w14:cmpd="sng">
                  <w14:solidFill>
                    <w14:srgbClr w14:val="000000"/>
                  </w14:solidFill>
                  <w14:prstDash w14:val="solid"/>
                  <w14:miter w14:val="0"/>
                </w14:textOutline>
              </w:rPr>
              <w:t>投标承诺函格式如下：</w:t>
            </w:r>
          </w:p>
          <w:p>
            <w:pPr>
              <w:pStyle w:val="9"/>
              <w:spacing w:before="323" w:line="208" w:lineRule="auto"/>
              <w:ind w:left="112"/>
            </w:pPr>
            <w:r>
              <w:rPr>
                <w:spacing w:val="-3"/>
              </w:rPr>
              <w:t>投标承诺函</w:t>
            </w: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pStyle w:val="9"/>
              <w:spacing w:before="87" w:line="207" w:lineRule="auto"/>
              <w:ind w:left="118"/>
            </w:pPr>
            <w:r>
              <w:rPr>
                <w:spacing w:val="-9"/>
              </w:rPr>
              <w:t>市场主体名称：</w:t>
            </w:r>
          </w:p>
          <w:p>
            <w:pPr>
              <w:pStyle w:val="9"/>
              <w:spacing w:before="322" w:line="624" w:lineRule="exact"/>
              <w:ind w:left="118"/>
            </w:pPr>
            <w:r>
              <w:rPr>
                <w:spacing w:val="-7"/>
                <w:position w:val="31"/>
              </w:rPr>
              <w:t>统一社会信用代码：</w:t>
            </w:r>
          </w:p>
          <w:p>
            <w:pPr>
              <w:pStyle w:val="9"/>
              <w:spacing w:before="1" w:line="203" w:lineRule="auto"/>
              <w:ind w:left="119"/>
            </w:pPr>
            <w:r>
              <w:rPr>
                <w:spacing w:val="-12"/>
              </w:rPr>
              <w:t>主管部门：</w:t>
            </w: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9"/>
              <w:spacing w:before="88" w:line="203" w:lineRule="auto"/>
              <w:ind w:left="114"/>
            </w:pPr>
            <w:r>
              <w:rPr>
                <w:spacing w:val="-5"/>
              </w:rPr>
              <w:t>本单位自愿作出如下承诺：</w:t>
            </w:r>
          </w:p>
          <w:p>
            <w:pPr>
              <w:pStyle w:val="9"/>
              <w:spacing w:before="325" w:line="429" w:lineRule="auto"/>
              <w:ind w:left="114" w:right="96"/>
            </w:pPr>
            <w:r>
              <w:rPr>
                <w:spacing w:val="-8"/>
              </w:rPr>
              <w:t>本单位在此次招标投标活动中，  如有投标截止后撤销投标文件、中标</w:t>
            </w:r>
            <w:r>
              <w:rPr>
                <w:spacing w:val="1"/>
              </w:rPr>
              <w:t xml:space="preserve"> </w:t>
            </w:r>
            <w:r>
              <w:rPr>
                <w:spacing w:val="-5"/>
              </w:rPr>
              <w:t>后无正当理由不与招标人订立合同、在签订合同时向招标人提出附加</w:t>
            </w:r>
            <w:r>
              <w:rPr>
                <w:spacing w:val="15"/>
                <w:w w:val="101"/>
              </w:rPr>
              <w:t xml:space="preserve"> </w:t>
            </w:r>
            <w:r>
              <w:rPr>
                <w:spacing w:val="-5"/>
              </w:rPr>
              <w:t>条件、不按照招标文件要求提交履约保证金、或其他法律法规规定的</w:t>
            </w:r>
            <w:r>
              <w:rPr>
                <w:spacing w:val="15"/>
                <w:w w:val="101"/>
              </w:rPr>
              <w:t xml:space="preserve"> </w:t>
            </w:r>
            <w:r>
              <w:rPr>
                <w:spacing w:val="-5"/>
              </w:rPr>
              <w:t>不予退还投标保证金的行为，承诺在招标人要求的时限内补交投标保</w:t>
            </w:r>
            <w:r>
              <w:rPr>
                <w:spacing w:val="15"/>
                <w:w w:val="101"/>
              </w:rPr>
              <w:t xml:space="preserve"> </w:t>
            </w:r>
            <w:r>
              <w:rPr>
                <w:spacing w:val="-8"/>
              </w:rPr>
              <w:t>证金、承担行业主管部门和信用管理部门相应的规定处罚，  承担因此</w:t>
            </w:r>
          </w:p>
          <w:p>
            <w:pPr>
              <w:pStyle w:val="9"/>
              <w:spacing w:before="1" w:line="207" w:lineRule="auto"/>
              <w:ind w:left="110"/>
            </w:pPr>
            <w:r>
              <w:rPr>
                <w:spacing w:val="-5"/>
              </w:rPr>
              <w:t>造成的一切法律责任。</w:t>
            </w: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9"/>
              <w:spacing w:before="87" w:line="207" w:lineRule="auto"/>
              <w:ind w:left="108"/>
            </w:pPr>
            <w:r>
              <w:rPr>
                <w:spacing w:val="-7"/>
              </w:rPr>
              <w:t>授权委托人签字：</w:t>
            </w:r>
          </w:p>
          <w:p>
            <w:pPr>
              <w:pStyle w:val="9"/>
              <w:spacing w:before="322" w:line="208" w:lineRule="auto"/>
              <w:ind w:left="108"/>
            </w:pPr>
            <w:r>
              <w:rPr>
                <w:spacing w:val="-6"/>
              </w:rPr>
              <w:t>授权委托人联系电话：</w:t>
            </w:r>
          </w:p>
        </w:tc>
      </w:tr>
    </w:tbl>
    <w:p>
      <w:pPr>
        <w:rPr>
          <w:rFonts w:ascii="Arial"/>
          <w:sz w:val="21"/>
        </w:rPr>
      </w:pPr>
    </w:p>
    <w:p>
      <w:pPr>
        <w:rPr>
          <w:rFonts w:ascii="Arial" w:hAnsi="Arial" w:eastAsia="Arial" w:cs="Arial"/>
          <w:sz w:val="21"/>
          <w:szCs w:val="21"/>
        </w:rPr>
        <w:sectPr>
          <w:footerReference r:id="rId14" w:type="default"/>
          <w:pgSz w:w="11907" w:h="16839"/>
          <w:pgMar w:top="1216" w:right="1005" w:bottom="1233" w:left="578" w:header="899" w:footer="982" w:gutter="0"/>
          <w:cols w:space="720" w:num="1"/>
        </w:sectPr>
      </w:pPr>
    </w:p>
    <w:p>
      <w:pPr>
        <w:spacing w:line="206" w:lineRule="exact"/>
      </w:pPr>
    </w:p>
    <w:tbl>
      <w:tblPr>
        <w:tblStyle w:val="8"/>
        <w:tblW w:w="9865" w:type="dxa"/>
        <w:tblInd w:w="4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3"/>
        <w:gridCol w:w="1654"/>
        <w:gridCol w:w="7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91" w:hRule="atLeast"/>
        </w:trPr>
        <w:tc>
          <w:tcPr>
            <w:tcW w:w="913" w:type="dxa"/>
            <w:tcBorders>
              <w:top w:val="single" w:color="000000" w:sz="10" w:space="0"/>
              <w:left w:val="single" w:color="000000" w:sz="10" w:space="0"/>
            </w:tcBorders>
            <w:vAlign w:val="top"/>
          </w:tcPr>
          <w:p>
            <w:pPr>
              <w:rPr>
                <w:rFonts w:ascii="Arial"/>
                <w:sz w:val="21"/>
              </w:rPr>
            </w:pPr>
          </w:p>
        </w:tc>
        <w:tc>
          <w:tcPr>
            <w:tcW w:w="1654" w:type="dxa"/>
            <w:tcBorders>
              <w:top w:val="single" w:color="000000" w:sz="10" w:space="0"/>
            </w:tcBorders>
            <w:vAlign w:val="top"/>
          </w:tcPr>
          <w:p>
            <w:pPr>
              <w:rPr>
                <w:rFonts w:ascii="Arial"/>
                <w:sz w:val="21"/>
              </w:rPr>
            </w:pPr>
          </w:p>
        </w:tc>
        <w:tc>
          <w:tcPr>
            <w:tcW w:w="7298" w:type="dxa"/>
            <w:tcBorders>
              <w:top w:val="single" w:color="000000" w:sz="10" w:space="0"/>
              <w:right w:val="single" w:color="000000" w:sz="10" w:space="0"/>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9"/>
              <w:spacing w:before="88" w:line="207" w:lineRule="auto"/>
              <w:ind w:left="109"/>
            </w:pPr>
            <w:bookmarkStart w:id="10" w:name="bookmark40"/>
            <w:bookmarkEnd w:id="10"/>
            <w:r>
              <w:rPr>
                <w:spacing w:val="-9"/>
              </w:rPr>
              <w:t>企业公章：                           法人签字或盖章：</w:t>
            </w:r>
          </w:p>
          <w:p>
            <w:pPr>
              <w:pStyle w:val="9"/>
              <w:spacing w:before="322" w:line="624" w:lineRule="exact"/>
              <w:ind w:left="107"/>
            </w:pPr>
            <w:r>
              <w:rPr>
                <w:spacing w:val="-7"/>
                <w:position w:val="31"/>
              </w:rPr>
              <w:t>3</w:t>
            </w:r>
            <w:r>
              <w:rPr>
                <w:spacing w:val="-35"/>
                <w:position w:val="31"/>
              </w:rPr>
              <w:t xml:space="preserve"> </w:t>
            </w:r>
            <w:r>
              <w:rPr>
                <w:spacing w:val="-7"/>
                <w:position w:val="31"/>
              </w:rPr>
              <w:t>、</w:t>
            </w:r>
            <w:r>
              <w:rPr>
                <w:spacing w:val="25"/>
                <w:position w:val="31"/>
              </w:rPr>
              <w:t xml:space="preserve"> </w:t>
            </w:r>
            <w:r>
              <w:rPr>
                <w:spacing w:val="-7"/>
                <w:position w:val="31"/>
              </w:rPr>
              <w:t>缴纳投标保证金后，  在规定的投标有效期内撤回投标</w:t>
            </w:r>
            <w:r>
              <w:rPr>
                <w:spacing w:val="-8"/>
                <w:position w:val="31"/>
              </w:rPr>
              <w:t>文件或未按</w:t>
            </w:r>
          </w:p>
          <w:p>
            <w:pPr>
              <w:pStyle w:val="9"/>
              <w:spacing w:before="1" w:line="204" w:lineRule="auto"/>
              <w:ind w:left="112"/>
            </w:pPr>
            <w:r>
              <w:rPr>
                <w:spacing w:val="-2"/>
              </w:rPr>
              <w:t>招标文件要求递交投标文件的，在开标结束后当日内退还保证金。</w:t>
            </w:r>
          </w:p>
          <w:p>
            <w:pPr>
              <w:pStyle w:val="9"/>
              <w:spacing w:before="325" w:line="624" w:lineRule="exact"/>
              <w:ind w:right="16"/>
              <w:jc w:val="right"/>
            </w:pPr>
            <w:r>
              <w:rPr>
                <w:spacing w:val="-8"/>
                <w:position w:val="31"/>
              </w:rPr>
              <w:t>4、废标项目重新招标时，  必须按修改后的</w:t>
            </w:r>
            <w:r>
              <w:rPr>
                <w:spacing w:val="-9"/>
                <w:position w:val="31"/>
              </w:rPr>
              <w:t>招标文件重新缴纳保证金，</w:t>
            </w:r>
          </w:p>
          <w:p>
            <w:pPr>
              <w:pStyle w:val="9"/>
              <w:spacing w:line="207" w:lineRule="auto"/>
              <w:ind w:left="113"/>
            </w:pPr>
            <w:r>
              <w:rPr>
                <w:spacing w:val="-3"/>
              </w:rPr>
              <w:t>原缴纳保证金废标后一日内退还。</w:t>
            </w:r>
          </w:p>
          <w:p>
            <w:pPr>
              <w:pStyle w:val="9"/>
              <w:spacing w:before="321" w:line="429" w:lineRule="auto"/>
              <w:ind w:left="116" w:right="96" w:hanging="5"/>
              <w:jc w:val="both"/>
            </w:pPr>
            <w:r>
              <w:rPr>
                <w:spacing w:val="-2"/>
              </w:rPr>
              <w:t>5、退还保证金：评标结果公告发布后</w:t>
            </w:r>
            <w:r>
              <w:rPr>
                <w:spacing w:val="47"/>
              </w:rPr>
              <w:t xml:space="preserve"> </w:t>
            </w:r>
            <w:r>
              <w:rPr>
                <w:spacing w:val="-2"/>
              </w:rPr>
              <w:t>1 个工作日内系统自动退还未</w:t>
            </w:r>
            <w:r>
              <w:t xml:space="preserve"> </w:t>
            </w:r>
            <w:r>
              <w:rPr>
                <w:spacing w:val="-5"/>
              </w:rPr>
              <w:t>中标单位投标保证金；招标人与中标人在交易平台合同管理系统网上</w:t>
            </w:r>
            <w:r>
              <w:rPr>
                <w:spacing w:val="13"/>
              </w:rPr>
              <w:t xml:space="preserve"> </w:t>
            </w:r>
            <w:r>
              <w:rPr>
                <w:spacing w:val="-11"/>
              </w:rPr>
              <w:t>签订合同，</w:t>
            </w:r>
            <w:r>
              <w:rPr>
                <w:spacing w:val="40"/>
                <w:w w:val="101"/>
              </w:rPr>
              <w:t xml:space="preserve"> </w:t>
            </w:r>
            <w:r>
              <w:rPr>
                <w:spacing w:val="-11"/>
              </w:rPr>
              <w:t>进行合同备案后 2</w:t>
            </w:r>
            <w:r>
              <w:rPr>
                <w:spacing w:val="12"/>
              </w:rPr>
              <w:t xml:space="preserve"> </w:t>
            </w:r>
            <w:r>
              <w:rPr>
                <w:spacing w:val="-11"/>
              </w:rPr>
              <w:t>个工作日内，  系统自动退还中标单位的</w:t>
            </w:r>
          </w:p>
          <w:p>
            <w:pPr>
              <w:pStyle w:val="9"/>
              <w:spacing w:line="207" w:lineRule="auto"/>
              <w:ind w:left="112"/>
            </w:pPr>
            <w:r>
              <w:rPr>
                <w:spacing w:val="-7"/>
              </w:rPr>
              <w:t>投标保证金。</w:t>
            </w:r>
          </w:p>
          <w:p>
            <w:pPr>
              <w:pStyle w:val="9"/>
              <w:spacing w:before="322" w:line="624" w:lineRule="exact"/>
              <w:ind w:left="115"/>
            </w:pPr>
            <w:r>
              <w:rPr>
                <w:spacing w:val="-1"/>
                <w:position w:val="31"/>
                <w14:textOutline w14:w="4354" w14:cap="flat" w14:cmpd="sng">
                  <w14:solidFill>
                    <w14:srgbClr w14:val="000000"/>
                  </w14:solidFill>
                  <w14:prstDash w14:val="solid"/>
                  <w14:miter w14:val="0"/>
                </w14:textOutline>
              </w:rPr>
              <w:t>注：投标人须根据投标保证金缴纳方式将投标保证金缴纳凭证或保</w:t>
            </w:r>
          </w:p>
          <w:p>
            <w:pPr>
              <w:pStyle w:val="9"/>
              <w:spacing w:line="206" w:lineRule="auto"/>
              <w:ind w:left="137"/>
            </w:pPr>
            <w:r>
              <w:rPr>
                <w:spacing w:val="-6"/>
                <w14:textOutline w14:w="4354" w14:cap="flat" w14:cmpd="sng">
                  <w14:solidFill>
                    <w14:srgbClr w14:val="000000"/>
                  </w14:solidFill>
                  <w14:prstDash w14:val="solid"/>
                  <w14:miter w14:val="0"/>
                </w14:textOutline>
              </w:rPr>
              <w:t>函或承诺函附在投标文件中。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0" w:hRule="atLeast"/>
        </w:trPr>
        <w:tc>
          <w:tcPr>
            <w:tcW w:w="913" w:type="dxa"/>
            <w:tcBorders>
              <w:left w:val="single" w:color="000000" w:sz="10" w:space="0"/>
            </w:tcBorders>
            <w:vAlign w:val="top"/>
          </w:tcPr>
          <w:p>
            <w:pPr>
              <w:spacing w:line="460" w:lineRule="auto"/>
              <w:rPr>
                <w:rFonts w:ascii="Arial"/>
                <w:sz w:val="21"/>
              </w:rPr>
            </w:pPr>
          </w:p>
          <w:p>
            <w:pPr>
              <w:pStyle w:val="9"/>
              <w:spacing w:before="88" w:line="176" w:lineRule="auto"/>
              <w:ind w:left="108"/>
            </w:pPr>
            <w:r>
              <w:rPr>
                <w:spacing w:val="-3"/>
              </w:rPr>
              <w:t>3.6</w:t>
            </w:r>
          </w:p>
        </w:tc>
        <w:tc>
          <w:tcPr>
            <w:tcW w:w="1654" w:type="dxa"/>
            <w:vAlign w:val="top"/>
          </w:tcPr>
          <w:p>
            <w:pPr>
              <w:pStyle w:val="9"/>
              <w:spacing w:before="200" w:line="624" w:lineRule="exact"/>
              <w:ind w:left="108"/>
            </w:pPr>
            <w:r>
              <w:rPr>
                <w:spacing w:val="-3"/>
                <w:position w:val="31"/>
              </w:rPr>
              <w:t>是否允许递交</w:t>
            </w:r>
          </w:p>
          <w:p>
            <w:pPr>
              <w:pStyle w:val="9"/>
              <w:spacing w:line="206" w:lineRule="auto"/>
              <w:ind w:left="104"/>
            </w:pPr>
            <w:r>
              <w:rPr>
                <w:spacing w:val="-3"/>
              </w:rPr>
              <w:t>备选投标方案</w:t>
            </w:r>
          </w:p>
        </w:tc>
        <w:tc>
          <w:tcPr>
            <w:tcW w:w="7298" w:type="dxa"/>
            <w:tcBorders>
              <w:right w:val="single" w:color="000000" w:sz="10" w:space="0"/>
            </w:tcBorders>
            <w:vAlign w:val="top"/>
          </w:tcPr>
          <w:p>
            <w:pPr>
              <w:spacing w:line="422" w:lineRule="auto"/>
              <w:rPr>
                <w:rFonts w:ascii="Arial"/>
                <w:sz w:val="21"/>
              </w:rPr>
            </w:pPr>
          </w:p>
          <w:p>
            <w:pPr>
              <w:pStyle w:val="9"/>
              <w:spacing w:before="87" w:line="206" w:lineRule="auto"/>
              <w:ind w:left="117"/>
            </w:pPr>
            <w:r>
              <w:rPr>
                <w:spacing w:val="-5"/>
              </w:rPr>
              <w:t>不允许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6" w:hRule="atLeast"/>
        </w:trPr>
        <w:tc>
          <w:tcPr>
            <w:tcW w:w="913" w:type="dxa"/>
            <w:tcBorders>
              <w:left w:val="single" w:color="000000" w:sz="10"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9"/>
              <w:spacing w:before="87" w:line="175" w:lineRule="auto"/>
              <w:ind w:left="108"/>
            </w:pPr>
            <w:r>
              <w:rPr>
                <w:spacing w:val="-2"/>
              </w:rPr>
              <w:t>3.7.3</w:t>
            </w:r>
          </w:p>
        </w:tc>
        <w:tc>
          <w:tcPr>
            <w:tcW w:w="1654"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9"/>
              <w:spacing w:before="87" w:line="624" w:lineRule="exact"/>
              <w:ind w:left="132"/>
            </w:pPr>
            <w:r>
              <w:rPr>
                <w:spacing w:val="-6"/>
                <w:position w:val="31"/>
              </w:rPr>
              <w:t>电子签名或签</w:t>
            </w:r>
          </w:p>
          <w:p>
            <w:pPr>
              <w:pStyle w:val="9"/>
              <w:spacing w:line="207" w:lineRule="auto"/>
              <w:ind w:left="117"/>
            </w:pPr>
            <w:r>
              <w:rPr>
                <w:spacing w:val="-7"/>
              </w:rPr>
              <w:t>字要求</w:t>
            </w:r>
          </w:p>
        </w:tc>
        <w:tc>
          <w:tcPr>
            <w:tcW w:w="7298" w:type="dxa"/>
            <w:tcBorders>
              <w:right w:val="single" w:color="000000" w:sz="10" w:space="0"/>
            </w:tcBorders>
            <w:vAlign w:val="top"/>
          </w:tcPr>
          <w:p>
            <w:pPr>
              <w:pStyle w:val="9"/>
              <w:spacing w:before="202" w:line="625" w:lineRule="exact"/>
              <w:ind w:left="125"/>
            </w:pPr>
            <w:r>
              <w:rPr>
                <w:spacing w:val="-2"/>
                <w:position w:val="31"/>
              </w:rPr>
              <w:t>（1）所有要求法定代表人电子签名或签字的地方都</w:t>
            </w:r>
            <w:r>
              <w:rPr>
                <w:spacing w:val="-3"/>
                <w:position w:val="31"/>
              </w:rPr>
              <w:t>应用本人的</w:t>
            </w:r>
            <w:r>
              <w:rPr>
                <w:spacing w:val="44"/>
                <w:w w:val="101"/>
                <w:position w:val="31"/>
              </w:rPr>
              <w:t xml:space="preserve"> </w:t>
            </w:r>
            <w:r>
              <w:rPr>
                <w:spacing w:val="-3"/>
                <w:position w:val="31"/>
              </w:rPr>
              <w:t>CA</w:t>
            </w:r>
          </w:p>
          <w:p>
            <w:pPr>
              <w:pStyle w:val="9"/>
              <w:spacing w:line="204" w:lineRule="auto"/>
              <w:ind w:left="134"/>
            </w:pPr>
            <w:r>
              <w:rPr>
                <w:spacing w:val="-13"/>
              </w:rPr>
              <w:t>印章签章；</w:t>
            </w:r>
          </w:p>
          <w:p>
            <w:pPr>
              <w:pStyle w:val="9"/>
              <w:spacing w:before="326" w:line="624" w:lineRule="exact"/>
              <w:jc w:val="right"/>
            </w:pPr>
            <w:r>
              <w:rPr>
                <w:spacing w:val="-6"/>
                <w:position w:val="31"/>
              </w:rPr>
              <w:t>（2）所有要求单位电子签章的地方都应加盖投标人单位（法定名称）</w:t>
            </w:r>
          </w:p>
          <w:p>
            <w:pPr>
              <w:pStyle w:val="9"/>
              <w:spacing w:line="204" w:lineRule="auto"/>
              <w:ind w:left="130"/>
            </w:pPr>
            <w:r>
              <w:rPr>
                <w:spacing w:val="-16"/>
              </w:rPr>
              <w:t>的</w:t>
            </w:r>
            <w:r>
              <w:rPr>
                <w:spacing w:val="10"/>
              </w:rPr>
              <w:t xml:space="preserve"> </w:t>
            </w:r>
            <w:r>
              <w:rPr>
                <w:spacing w:val="-16"/>
              </w:rPr>
              <w:t>CA</w:t>
            </w:r>
            <w:r>
              <w:rPr>
                <w:spacing w:val="38"/>
                <w:w w:val="101"/>
              </w:rPr>
              <w:t xml:space="preserve"> </w:t>
            </w:r>
            <w:r>
              <w:rPr>
                <w:spacing w:val="-16"/>
              </w:rPr>
              <w:t>印章；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9" w:hRule="atLeast"/>
        </w:trPr>
        <w:tc>
          <w:tcPr>
            <w:tcW w:w="913" w:type="dxa"/>
            <w:tcBorders>
              <w:left w:val="single" w:color="000000" w:sz="10" w:space="0"/>
            </w:tcBorders>
            <w:vAlign w:val="top"/>
          </w:tcPr>
          <w:p>
            <w:pPr>
              <w:rPr>
                <w:rFonts w:ascii="Arial"/>
                <w:sz w:val="21"/>
              </w:rPr>
            </w:pPr>
          </w:p>
        </w:tc>
        <w:tc>
          <w:tcPr>
            <w:tcW w:w="1654" w:type="dxa"/>
            <w:vAlign w:val="top"/>
          </w:tcPr>
          <w:p>
            <w:pPr>
              <w:pStyle w:val="9"/>
              <w:spacing w:before="284" w:line="624" w:lineRule="exact"/>
              <w:ind w:left="109"/>
            </w:pPr>
            <w:r>
              <w:rPr>
                <w:spacing w:val="-3"/>
                <w:position w:val="31"/>
              </w:rPr>
              <w:t>监理大纲是否</w:t>
            </w:r>
          </w:p>
          <w:p>
            <w:pPr>
              <w:pStyle w:val="9"/>
              <w:spacing w:before="1" w:line="207" w:lineRule="auto"/>
              <w:ind w:left="105"/>
            </w:pPr>
            <w:r>
              <w:rPr>
                <w:spacing w:val="-3"/>
              </w:rPr>
              <w:t>采用暗标</w:t>
            </w:r>
          </w:p>
        </w:tc>
        <w:tc>
          <w:tcPr>
            <w:tcW w:w="7298" w:type="dxa"/>
            <w:tcBorders>
              <w:right w:val="single" w:color="000000" w:sz="10" w:space="0"/>
            </w:tcBorders>
            <w:vAlign w:val="top"/>
          </w:tcPr>
          <w:p>
            <w:pPr>
              <w:pStyle w:val="9"/>
              <w:spacing w:before="209" w:line="208" w:lineRule="auto"/>
              <w:ind w:left="112"/>
            </w:pPr>
            <w:r>
              <w:rPr>
                <w:spacing w:val="-10"/>
              </w:rPr>
              <w:t>采用暗标：</w:t>
            </w:r>
          </w:p>
          <w:p>
            <w:pPr>
              <w:pStyle w:val="9"/>
              <w:spacing w:before="322" w:line="204" w:lineRule="auto"/>
              <w:ind w:right="17"/>
              <w:jc w:val="right"/>
            </w:pPr>
            <w:r>
              <w:rPr>
                <w:spacing w:val="-10"/>
              </w:rPr>
              <w:t>监理大纲须按照第五章投标文件格式中监理大纲（暗标）中要求编制；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913" w:type="dxa"/>
            <w:tcBorders>
              <w:left w:val="single" w:color="000000" w:sz="10" w:space="0"/>
            </w:tcBorders>
            <w:vAlign w:val="top"/>
          </w:tcPr>
          <w:p>
            <w:pPr>
              <w:pStyle w:val="9"/>
              <w:spacing w:before="251" w:line="175" w:lineRule="auto"/>
              <w:ind w:left="104"/>
            </w:pPr>
            <w:r>
              <w:rPr>
                <w:spacing w:val="-1"/>
              </w:rPr>
              <w:t>4.2.1</w:t>
            </w:r>
          </w:p>
        </w:tc>
        <w:tc>
          <w:tcPr>
            <w:tcW w:w="1654" w:type="dxa"/>
            <w:vAlign w:val="top"/>
          </w:tcPr>
          <w:p>
            <w:pPr>
              <w:pStyle w:val="9"/>
              <w:spacing w:before="212" w:line="208" w:lineRule="auto"/>
              <w:ind w:left="106"/>
            </w:pPr>
            <w:r>
              <w:rPr>
                <w:spacing w:val="-3"/>
              </w:rPr>
              <w:t>投标截止时间</w:t>
            </w:r>
          </w:p>
        </w:tc>
        <w:tc>
          <w:tcPr>
            <w:tcW w:w="7298" w:type="dxa"/>
            <w:tcBorders>
              <w:right w:val="single" w:color="000000" w:sz="10" w:space="0"/>
            </w:tcBorders>
            <w:vAlign w:val="top"/>
          </w:tcPr>
          <w:p>
            <w:pPr>
              <w:pStyle w:val="9"/>
              <w:spacing w:before="211" w:line="206" w:lineRule="auto"/>
              <w:ind w:left="101"/>
            </w:pPr>
            <w:r>
              <w:rPr>
                <w:spacing w:val="-7"/>
                <w14:textOutline w14:w="4354" w14:cap="flat" w14:cmpd="sng">
                  <w14:solidFill>
                    <w14:srgbClr w14:val="000000"/>
                  </w14:solidFill>
                  <w14:prstDash w14:val="solid"/>
                  <w14:miter w14:val="0"/>
                </w14:textOutline>
              </w:rPr>
              <w:t>2024</w:t>
            </w:r>
            <w:r>
              <w:rPr>
                <w:spacing w:val="18"/>
              </w:rPr>
              <w:t xml:space="preserve"> </w:t>
            </w:r>
            <w:r>
              <w:rPr>
                <w:spacing w:val="-7"/>
                <w14:textOutline w14:w="4354" w14:cap="flat" w14:cmpd="sng">
                  <w14:solidFill>
                    <w14:srgbClr w14:val="000000"/>
                  </w14:solidFill>
                  <w14:prstDash w14:val="solid"/>
                  <w14:miter w14:val="0"/>
                </w14:textOutline>
              </w:rPr>
              <w:t>年</w:t>
            </w:r>
            <w:r>
              <w:rPr>
                <w:rFonts w:hint="eastAsia"/>
                <w:b/>
                <w:bCs/>
                <w:spacing w:val="-7"/>
                <w:lang w:val="en-US" w:eastAsia="zh-CN"/>
              </w:rPr>
              <w:t>05</w:t>
            </w:r>
            <w:r>
              <w:rPr>
                <w:spacing w:val="-7"/>
                <w14:textOutline w14:w="4354" w14:cap="flat" w14:cmpd="sng">
                  <w14:solidFill>
                    <w14:srgbClr w14:val="000000"/>
                  </w14:solidFill>
                  <w14:prstDash w14:val="solid"/>
                  <w14:miter w14:val="0"/>
                </w14:textOutline>
              </w:rPr>
              <w:t>月</w:t>
            </w:r>
            <w:r>
              <w:rPr>
                <w:rFonts w:hint="eastAsia"/>
                <w:b/>
                <w:bCs/>
                <w:spacing w:val="-7"/>
                <w:lang w:val="en-US" w:eastAsia="zh-CN"/>
              </w:rPr>
              <w:t>09</w:t>
            </w:r>
            <w:r>
              <w:rPr>
                <w:spacing w:val="-7"/>
                <w14:textOutline w14:w="4354" w14:cap="flat" w14:cmpd="sng">
                  <w14:solidFill>
                    <w14:srgbClr w14:val="000000"/>
                  </w14:solidFill>
                  <w14:prstDash w14:val="solid"/>
                  <w14:miter w14:val="0"/>
                </w14:textOutline>
              </w:rPr>
              <w:t>日上午</w:t>
            </w:r>
            <w:r>
              <w:rPr>
                <w:spacing w:val="10"/>
              </w:rPr>
              <w:t xml:space="preserve"> </w:t>
            </w:r>
            <w:r>
              <w:rPr>
                <w:spacing w:val="-7"/>
                <w14:textOutline w14:w="4354" w14:cap="flat" w14:cmpd="sng">
                  <w14:solidFill>
                    <w14:srgbClr w14:val="000000"/>
                  </w14:solidFill>
                  <w14:prstDash w14:val="solid"/>
                  <w14:miter w14:val="0"/>
                </w14:textOutline>
              </w:rPr>
              <w:t>9</w:t>
            </w:r>
            <w:r>
              <w:rPr>
                <w:spacing w:val="-7"/>
              </w:rPr>
              <w:t xml:space="preserve">  </w:t>
            </w:r>
            <w:r>
              <w:rPr>
                <w:spacing w:val="-7"/>
                <w14:textOutline w14:w="4354" w14:cap="flat" w14:cmpd="sng">
                  <w14:solidFill>
                    <w14:srgbClr w14:val="000000"/>
                  </w14:solidFill>
                  <w14:prstDash w14:val="solid"/>
                  <w14:miter w14:val="0"/>
                </w14:textOutline>
              </w:rPr>
              <w:t>时</w:t>
            </w:r>
            <w:r>
              <w:rPr>
                <w:spacing w:val="-7"/>
              </w:rPr>
              <w:t xml:space="preserve"> </w:t>
            </w:r>
            <w:r>
              <w:rPr>
                <w:spacing w:val="-7"/>
                <w14:textOutline w14:w="4354" w14:cap="flat" w14:cmpd="sng">
                  <w14:solidFill>
                    <w14:srgbClr w14:val="000000"/>
                  </w14:solidFill>
                  <w14:prstDash w14:val="solid"/>
                  <w14:miter w14:val="0"/>
                </w14:textOutline>
              </w:rPr>
              <w:t>30</w:t>
            </w:r>
            <w:r>
              <w:rPr>
                <w:spacing w:val="13"/>
              </w:rPr>
              <w:t xml:space="preserve"> </w:t>
            </w:r>
            <w:r>
              <w:rPr>
                <w:spacing w:val="-7"/>
                <w14:textOutline w14:w="4354" w14:cap="flat" w14:cmpd="sng">
                  <w14:solidFill>
                    <w14:srgbClr w14:val="000000"/>
                  </w14:solidFill>
                  <w14:prstDash w14:val="solid"/>
                  <w14:miter w14:val="0"/>
                </w14:textOutline>
              </w:rPr>
              <w:t>分（北京时间）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913" w:type="dxa"/>
            <w:tcBorders>
              <w:left w:val="single" w:color="000000" w:sz="10" w:space="0"/>
              <w:bottom w:val="single" w:color="000000" w:sz="10" w:space="0"/>
            </w:tcBorders>
            <w:vAlign w:val="top"/>
          </w:tcPr>
          <w:p>
            <w:pPr>
              <w:pStyle w:val="9"/>
              <w:spacing w:before="250" w:line="175" w:lineRule="auto"/>
              <w:ind w:left="104"/>
            </w:pPr>
            <w:r>
              <w:rPr>
                <w:spacing w:val="-1"/>
              </w:rPr>
              <w:t>4.2.2</w:t>
            </w:r>
          </w:p>
        </w:tc>
        <w:tc>
          <w:tcPr>
            <w:tcW w:w="1654" w:type="dxa"/>
            <w:tcBorders>
              <w:bottom w:val="single" w:color="000000" w:sz="10" w:space="0"/>
            </w:tcBorders>
            <w:vAlign w:val="top"/>
          </w:tcPr>
          <w:p>
            <w:pPr>
              <w:pStyle w:val="9"/>
              <w:spacing w:before="210" w:line="207" w:lineRule="auto"/>
              <w:ind w:left="132"/>
            </w:pPr>
            <w:r>
              <w:rPr>
                <w:spacing w:val="-6"/>
              </w:rPr>
              <w:t>电子投标文件</w:t>
            </w:r>
          </w:p>
        </w:tc>
        <w:tc>
          <w:tcPr>
            <w:tcW w:w="7298" w:type="dxa"/>
            <w:tcBorders>
              <w:bottom w:val="single" w:color="000000" w:sz="10" w:space="0"/>
              <w:right w:val="single" w:color="000000" w:sz="10" w:space="0"/>
            </w:tcBorders>
            <w:vAlign w:val="top"/>
          </w:tcPr>
          <w:p>
            <w:pPr>
              <w:pStyle w:val="9"/>
              <w:spacing w:before="210" w:line="206" w:lineRule="auto"/>
              <w:ind w:left="114"/>
            </w:pPr>
            <w:r>
              <w:rPr>
                <w:spacing w:val="-1"/>
              </w:rPr>
              <w:t>1、投标人应在南阳市公共资源交易系统下载“</w:t>
            </w:r>
            <w:r>
              <w:rPr>
                <w:spacing w:val="-2"/>
              </w:rPr>
              <w:t>电子投标文件制作工</w:t>
            </w:r>
          </w:p>
        </w:tc>
      </w:tr>
    </w:tbl>
    <w:p>
      <w:pPr>
        <w:spacing w:line="134" w:lineRule="exact"/>
        <w:rPr>
          <w:rFonts w:ascii="Arial"/>
          <w:sz w:val="11"/>
        </w:rPr>
      </w:pPr>
    </w:p>
    <w:p>
      <w:pPr>
        <w:spacing w:line="134" w:lineRule="exact"/>
        <w:rPr>
          <w:rFonts w:ascii="Arial" w:hAnsi="Arial" w:eastAsia="Arial" w:cs="Arial"/>
          <w:sz w:val="11"/>
          <w:szCs w:val="11"/>
        </w:rPr>
        <w:sectPr>
          <w:footerReference r:id="rId15" w:type="default"/>
          <w:pgSz w:w="11907" w:h="16839"/>
          <w:pgMar w:top="1216" w:right="1005" w:bottom="1233" w:left="578" w:header="899" w:footer="982" w:gutter="0"/>
          <w:cols w:space="720" w:num="1"/>
        </w:sectPr>
      </w:pPr>
    </w:p>
    <w:p>
      <w:pPr>
        <w:spacing w:line="206" w:lineRule="exact"/>
      </w:pPr>
    </w:p>
    <w:tbl>
      <w:tblPr>
        <w:tblStyle w:val="8"/>
        <w:tblW w:w="9865" w:type="dxa"/>
        <w:tblInd w:w="4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3"/>
        <w:gridCol w:w="1654"/>
        <w:gridCol w:w="7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77" w:hRule="atLeast"/>
        </w:trPr>
        <w:tc>
          <w:tcPr>
            <w:tcW w:w="913" w:type="dxa"/>
            <w:tcBorders>
              <w:top w:val="single" w:color="000000" w:sz="10" w:space="0"/>
              <w:left w:val="single" w:color="000000" w:sz="10" w:space="0"/>
            </w:tcBorders>
            <w:vAlign w:val="top"/>
          </w:tcPr>
          <w:p>
            <w:pPr>
              <w:rPr>
                <w:rFonts w:ascii="Arial"/>
                <w:sz w:val="21"/>
              </w:rPr>
            </w:pPr>
          </w:p>
        </w:tc>
        <w:tc>
          <w:tcPr>
            <w:tcW w:w="1654" w:type="dxa"/>
            <w:tcBorders>
              <w:top w:val="single" w:color="000000" w:sz="10" w:space="0"/>
            </w:tcBorders>
            <w:vAlign w:val="top"/>
          </w:tcPr>
          <w:p>
            <w:pPr>
              <w:pStyle w:val="9"/>
              <w:spacing w:before="197" w:line="209" w:lineRule="auto"/>
              <w:ind w:left="107"/>
            </w:pPr>
            <w:bookmarkStart w:id="11" w:name="bookmark41"/>
            <w:bookmarkEnd w:id="11"/>
            <w:r>
              <w:rPr>
                <w:spacing w:val="-5"/>
              </w:rPr>
              <w:t>递交</w:t>
            </w:r>
          </w:p>
        </w:tc>
        <w:tc>
          <w:tcPr>
            <w:tcW w:w="7298" w:type="dxa"/>
            <w:tcBorders>
              <w:top w:val="single" w:color="000000" w:sz="10" w:space="0"/>
              <w:right w:val="single" w:color="000000" w:sz="10" w:space="0"/>
            </w:tcBorders>
            <w:vAlign w:val="top"/>
          </w:tcPr>
          <w:p>
            <w:pPr>
              <w:pStyle w:val="9"/>
              <w:spacing w:before="198" w:line="205" w:lineRule="auto"/>
              <w:ind w:left="110"/>
            </w:pPr>
            <w:r>
              <w:rPr>
                <w:spacing w:val="-1"/>
              </w:rPr>
              <w:t>具”，并按照招标文件要求编制和上传递交加密的电子投标文件</w:t>
            </w:r>
          </w:p>
          <w:p>
            <w:pPr>
              <w:pStyle w:val="9"/>
              <w:spacing w:before="325" w:line="195" w:lineRule="auto"/>
              <w:ind w:right="10"/>
              <w:jc w:val="right"/>
            </w:pPr>
            <w:r>
              <w:rPr>
                <w:spacing w:val="-3"/>
              </w:rPr>
              <w:t>(.nyTF 格式)。投标人上传时必须得到系统“上传成功”的确认回复，</w:t>
            </w:r>
          </w:p>
          <w:p>
            <w:pPr>
              <w:spacing w:line="251" w:lineRule="auto"/>
              <w:rPr>
                <w:rFonts w:ascii="Arial"/>
                <w:sz w:val="21"/>
              </w:rPr>
            </w:pPr>
          </w:p>
          <w:p>
            <w:pPr>
              <w:pStyle w:val="9"/>
              <w:spacing w:before="87" w:line="207" w:lineRule="auto"/>
              <w:ind w:left="117"/>
            </w:pPr>
            <w:r>
              <w:rPr>
                <w:spacing w:val="-3"/>
              </w:rPr>
              <w:t>并认真检查电子投标文件是否完整、正确。递交网址：</w:t>
            </w:r>
          </w:p>
          <w:p>
            <w:pPr>
              <w:pStyle w:val="9"/>
              <w:spacing w:before="323" w:line="202" w:lineRule="auto"/>
              <w:ind w:left="100"/>
            </w:pPr>
            <w:r>
              <w:fldChar w:fldCharType="begin"/>
            </w:r>
            <w:r>
              <w:instrText xml:space="preserve"> HYPERLINK "http://www.thggzy.cn/" </w:instrText>
            </w:r>
            <w:r>
              <w:fldChar w:fldCharType="separate"/>
            </w:r>
            <w:r>
              <w:rPr>
                <w:spacing w:val="-1"/>
              </w:rPr>
              <w:t>http://www.thggzy.cn</w:t>
            </w:r>
            <w:r>
              <w:rPr>
                <w:spacing w:val="-1"/>
              </w:rPr>
              <w:fldChar w:fldCharType="end"/>
            </w:r>
          </w:p>
          <w:p>
            <w:pPr>
              <w:rPr>
                <w:rFonts w:ascii="Arial"/>
                <w:sz w:val="21"/>
              </w:rPr>
            </w:pPr>
          </w:p>
          <w:p>
            <w:pPr>
              <w:pStyle w:val="9"/>
              <w:spacing w:before="88" w:line="624" w:lineRule="exact"/>
              <w:ind w:left="101"/>
            </w:pPr>
            <w:r>
              <w:rPr>
                <w:spacing w:val="-1"/>
                <w:position w:val="31"/>
              </w:rPr>
              <w:t>2、投标人的电子投标文件应在招标文件规定的投标截止时间前到达</w:t>
            </w:r>
          </w:p>
          <w:p>
            <w:pPr>
              <w:pStyle w:val="9"/>
              <w:spacing w:line="206" w:lineRule="auto"/>
              <w:ind w:left="120"/>
            </w:pPr>
            <w:r>
              <w:rPr>
                <w:spacing w:val="-2"/>
              </w:rPr>
              <w:t>交易系统。逾期到达交易系统的电子投标文件视为放弃本次投标。</w:t>
            </w:r>
          </w:p>
          <w:p>
            <w:pPr>
              <w:pStyle w:val="9"/>
              <w:spacing w:before="324" w:line="206" w:lineRule="auto"/>
              <w:ind w:left="107"/>
            </w:pPr>
            <w:r>
              <w:rPr>
                <w:spacing w:val="-2"/>
              </w:rPr>
              <w:t>3</w:t>
            </w:r>
            <w:r>
              <w:rPr>
                <w:spacing w:val="-35"/>
              </w:rPr>
              <w:t xml:space="preserve"> </w:t>
            </w:r>
            <w:r>
              <w:rPr>
                <w:spacing w:val="-2"/>
              </w:rPr>
              <w:t>、投标人所递交的电子投标文件在投标截止</w:t>
            </w:r>
            <w:r>
              <w:rPr>
                <w:spacing w:val="-3"/>
              </w:rPr>
              <w:t>时间之后不予退回。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3" w:hRule="atLeast"/>
        </w:trPr>
        <w:tc>
          <w:tcPr>
            <w:tcW w:w="913" w:type="dxa"/>
            <w:tcBorders>
              <w:left w:val="single" w:color="000000" w:sz="10" w:space="0"/>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9"/>
              <w:spacing w:before="87" w:line="176" w:lineRule="auto"/>
              <w:ind w:left="112"/>
            </w:pPr>
            <w:r>
              <w:rPr>
                <w:spacing w:val="-3"/>
              </w:rPr>
              <w:t>5.1</w:t>
            </w:r>
          </w:p>
        </w:tc>
        <w:tc>
          <w:tcPr>
            <w:tcW w:w="1654" w:type="dxa"/>
            <w:vAlign w:val="top"/>
          </w:tcPr>
          <w:p>
            <w:pPr>
              <w:spacing w:line="416" w:lineRule="auto"/>
              <w:rPr>
                <w:rFonts w:ascii="Arial"/>
                <w:sz w:val="21"/>
              </w:rPr>
            </w:pPr>
          </w:p>
          <w:p>
            <w:pPr>
              <w:pStyle w:val="9"/>
              <w:spacing w:before="87" w:line="624" w:lineRule="exact"/>
              <w:ind w:left="109"/>
            </w:pPr>
            <w:r>
              <w:rPr>
                <w:spacing w:val="-3"/>
                <w:position w:val="31"/>
              </w:rPr>
              <w:t>开标时间和地</w:t>
            </w:r>
          </w:p>
          <w:p>
            <w:pPr>
              <w:pStyle w:val="9"/>
              <w:spacing w:line="209" w:lineRule="auto"/>
              <w:ind w:left="125"/>
            </w:pPr>
            <w:r>
              <w:t>点</w:t>
            </w:r>
          </w:p>
        </w:tc>
        <w:tc>
          <w:tcPr>
            <w:tcW w:w="7298" w:type="dxa"/>
            <w:tcBorders>
              <w:right w:val="single" w:color="000000" w:sz="10" w:space="0"/>
            </w:tcBorders>
            <w:vAlign w:val="top"/>
          </w:tcPr>
          <w:p>
            <w:pPr>
              <w:pStyle w:val="9"/>
              <w:spacing w:before="193" w:line="208" w:lineRule="auto"/>
              <w:ind w:left="116"/>
            </w:pPr>
            <w:r>
              <w:rPr>
                <w:spacing w:val="-2"/>
              </w:rPr>
              <w:t>开标时间：同投标截止时间</w:t>
            </w:r>
          </w:p>
          <w:p>
            <w:pPr>
              <w:pStyle w:val="9"/>
              <w:spacing w:before="321" w:line="624" w:lineRule="exact"/>
              <w:ind w:left="116"/>
            </w:pPr>
            <w:r>
              <w:rPr>
                <w:spacing w:val="-8"/>
                <w:position w:val="31"/>
              </w:rPr>
              <w:t>开标地点：</w:t>
            </w:r>
            <w:r>
              <w:rPr>
                <w:spacing w:val="26"/>
                <w:position w:val="31"/>
              </w:rPr>
              <w:t xml:space="preserve"> </w:t>
            </w:r>
            <w:r>
              <w:rPr>
                <w:spacing w:val="-8"/>
                <w:position w:val="31"/>
              </w:rPr>
              <w:t>唐河县公共资源交易中心（本项目采用网上不见面方式开</w:t>
            </w:r>
          </w:p>
          <w:p>
            <w:pPr>
              <w:pStyle w:val="9"/>
              <w:spacing w:before="1" w:line="204" w:lineRule="auto"/>
              <w:ind w:left="111"/>
            </w:pPr>
            <w:r>
              <w:rPr>
                <w:spacing w:val="-4"/>
              </w:rPr>
              <w:t>标，投标企业无须到达开标现场）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74" w:hRule="atLeast"/>
        </w:trPr>
        <w:tc>
          <w:tcPr>
            <w:tcW w:w="913" w:type="dxa"/>
            <w:tcBorders>
              <w:left w:val="single" w:color="000000" w:sz="10" w:space="0"/>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9"/>
              <w:spacing w:before="88" w:line="176" w:lineRule="auto"/>
              <w:ind w:left="112"/>
            </w:pPr>
            <w:r>
              <w:rPr>
                <w:spacing w:val="-3"/>
              </w:rPr>
              <w:t>5.2</w:t>
            </w:r>
          </w:p>
        </w:tc>
        <w:tc>
          <w:tcPr>
            <w:tcW w:w="1654" w:type="dxa"/>
            <w:tcBorders>
              <w:bottom w:val="single" w:color="000000" w:sz="10"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9"/>
              <w:spacing w:before="87" w:line="208" w:lineRule="auto"/>
              <w:ind w:left="109"/>
            </w:pPr>
            <w:r>
              <w:rPr>
                <w:spacing w:val="-4"/>
              </w:rPr>
              <w:t>开标程序</w:t>
            </w:r>
          </w:p>
        </w:tc>
        <w:tc>
          <w:tcPr>
            <w:tcW w:w="7298" w:type="dxa"/>
            <w:tcBorders>
              <w:bottom w:val="single" w:color="000000" w:sz="10" w:space="0"/>
              <w:right w:val="single" w:color="000000" w:sz="10" w:space="0"/>
            </w:tcBorders>
            <w:vAlign w:val="top"/>
          </w:tcPr>
          <w:p>
            <w:pPr>
              <w:pStyle w:val="9"/>
              <w:spacing w:before="198" w:line="203" w:lineRule="auto"/>
              <w:ind w:left="114"/>
            </w:pPr>
            <w:r>
              <w:rPr>
                <w:spacing w:val="-3"/>
              </w:rPr>
              <w:t>1</w:t>
            </w:r>
            <w:r>
              <w:rPr>
                <w:spacing w:val="-35"/>
              </w:rPr>
              <w:t xml:space="preserve"> </w:t>
            </w:r>
            <w:r>
              <w:rPr>
                <w:spacing w:val="-3"/>
              </w:rPr>
              <w:t>、投标人代表持本单位 CA</w:t>
            </w:r>
            <w:r>
              <w:rPr>
                <w:spacing w:val="24"/>
                <w:w w:val="101"/>
              </w:rPr>
              <w:t xml:space="preserve"> </w:t>
            </w:r>
            <w:r>
              <w:rPr>
                <w:spacing w:val="-3"/>
              </w:rPr>
              <w:t>数字证书提前登录不见面开</w:t>
            </w:r>
            <w:r>
              <w:rPr>
                <w:spacing w:val="-4"/>
              </w:rPr>
              <w:t>标系统。</w:t>
            </w:r>
          </w:p>
          <w:p>
            <w:pPr>
              <w:spacing w:line="357" w:lineRule="auto"/>
              <w:rPr>
                <w:rFonts w:ascii="Arial"/>
                <w:sz w:val="21"/>
              </w:rPr>
            </w:pPr>
          </w:p>
          <w:p>
            <w:pPr>
              <w:pStyle w:val="9"/>
              <w:spacing w:before="87" w:line="429" w:lineRule="auto"/>
              <w:ind w:left="118" w:right="8" w:hanging="17"/>
              <w:jc w:val="both"/>
            </w:pPr>
            <w:r>
              <w:rPr>
                <w:spacing w:val="-10"/>
              </w:rPr>
              <w:t>2、开标时间到，</w:t>
            </w:r>
            <w:r>
              <w:rPr>
                <w:spacing w:val="22"/>
              </w:rPr>
              <w:t xml:space="preserve">  </w:t>
            </w:r>
            <w:r>
              <w:rPr>
                <w:spacing w:val="-10"/>
              </w:rPr>
              <w:t>在线公布投标人、招标人代表、监标人等有关名单。</w:t>
            </w:r>
            <w:r>
              <w:t xml:space="preserve"> </w:t>
            </w:r>
            <w:r>
              <w:rPr>
                <w:spacing w:val="-12"/>
              </w:rPr>
              <w:t>主持人（代理公司）  根据保证金交纳情况</w:t>
            </w:r>
            <w:r>
              <w:rPr>
                <w:spacing w:val="-13"/>
              </w:rPr>
              <w:t>来确定有效投标人，</w:t>
            </w:r>
            <w:r>
              <w:rPr>
                <w:spacing w:val="11"/>
              </w:rPr>
              <w:t xml:space="preserve">  </w:t>
            </w:r>
            <w:r>
              <w:rPr>
                <w:spacing w:val="-13"/>
              </w:rPr>
              <w:t>并退回</w:t>
            </w:r>
          </w:p>
          <w:p>
            <w:pPr>
              <w:pStyle w:val="9"/>
              <w:spacing w:line="206" w:lineRule="auto"/>
              <w:ind w:left="117"/>
            </w:pPr>
            <w:r>
              <w:rPr>
                <w:spacing w:val="-5"/>
              </w:rPr>
              <w:t>不符合要求的投标文件。</w:t>
            </w:r>
          </w:p>
          <w:p>
            <w:pPr>
              <w:spacing w:line="353" w:lineRule="auto"/>
              <w:rPr>
                <w:rFonts w:ascii="Arial"/>
                <w:sz w:val="21"/>
              </w:rPr>
            </w:pPr>
          </w:p>
          <w:p>
            <w:pPr>
              <w:pStyle w:val="9"/>
              <w:spacing w:before="87" w:line="208" w:lineRule="auto"/>
              <w:ind w:left="107"/>
            </w:pPr>
            <w:r>
              <w:rPr>
                <w:spacing w:val="-8"/>
              </w:rPr>
              <w:t>3、开标顺序：</w:t>
            </w:r>
          </w:p>
          <w:p>
            <w:pPr>
              <w:spacing w:line="350" w:lineRule="auto"/>
              <w:rPr>
                <w:rFonts w:ascii="Arial"/>
                <w:sz w:val="21"/>
              </w:rPr>
            </w:pPr>
          </w:p>
          <w:p>
            <w:pPr>
              <w:pStyle w:val="9"/>
              <w:spacing w:before="87" w:line="429" w:lineRule="auto"/>
              <w:ind w:left="110" w:right="12" w:hanging="5"/>
              <w:jc w:val="both"/>
            </w:pPr>
            <w:r>
              <w:rPr>
                <w:spacing w:val="-11"/>
              </w:rPr>
              <w:t xml:space="preserve">①投标人解密：  投标企业制作电子投标文件时，  必须使用本单位企业  </w:t>
            </w:r>
            <w:r>
              <w:rPr>
                <w:spacing w:val="-2"/>
              </w:rPr>
              <w:t>数字证书进行加密，投标企业在开标前须自行检查数字证书有效性。</w:t>
            </w:r>
            <w:r>
              <w:rPr>
                <w:spacing w:val="13"/>
              </w:rPr>
              <w:t xml:space="preserve"> </w:t>
            </w:r>
            <w:r>
              <w:rPr>
                <w:spacing w:val="-2"/>
              </w:rPr>
              <w:t>在解密时间到达后，系统做出解密提示，请各投标人自行解密即可。</w:t>
            </w:r>
            <w:r>
              <w:rPr>
                <w:spacing w:val="12"/>
              </w:rPr>
              <w:t xml:space="preserve"> </w:t>
            </w:r>
            <w:r>
              <w:rPr>
                <w:spacing w:val="-5"/>
              </w:rPr>
              <w:t>开标解密时未解密成功的视为撤销其投标文件（因电子开标系统</w:t>
            </w:r>
            <w:r>
              <w:rPr>
                <w:spacing w:val="-6"/>
              </w:rPr>
              <w:t>原因</w:t>
            </w:r>
          </w:p>
          <w:p>
            <w:pPr>
              <w:pStyle w:val="9"/>
              <w:spacing w:before="1" w:line="207" w:lineRule="auto"/>
              <w:ind w:left="132"/>
            </w:pPr>
            <w:r>
              <w:rPr>
                <w:spacing w:val="-13"/>
              </w:rPr>
              <w:t>除外）。</w:t>
            </w:r>
          </w:p>
          <w:p>
            <w:pPr>
              <w:spacing w:line="352" w:lineRule="auto"/>
              <w:rPr>
                <w:rFonts w:ascii="Arial"/>
                <w:sz w:val="21"/>
              </w:rPr>
            </w:pPr>
          </w:p>
          <w:p>
            <w:pPr>
              <w:pStyle w:val="9"/>
              <w:spacing w:before="88" w:line="208" w:lineRule="auto"/>
              <w:ind w:left="105"/>
            </w:pPr>
            <w:r>
              <w:rPr>
                <w:spacing w:val="-2"/>
              </w:rPr>
              <w:t>②招标人解密。目前无需招标人进行二次解密。</w:t>
            </w:r>
          </w:p>
        </w:tc>
      </w:tr>
    </w:tbl>
    <w:p>
      <w:pPr>
        <w:rPr>
          <w:rFonts w:ascii="Arial"/>
          <w:sz w:val="21"/>
        </w:rPr>
      </w:pPr>
    </w:p>
    <w:p>
      <w:pPr>
        <w:rPr>
          <w:rFonts w:ascii="Arial" w:hAnsi="Arial" w:eastAsia="Arial" w:cs="Arial"/>
          <w:sz w:val="21"/>
          <w:szCs w:val="21"/>
        </w:rPr>
        <w:sectPr>
          <w:footerReference r:id="rId16" w:type="default"/>
          <w:pgSz w:w="11907" w:h="16839"/>
          <w:pgMar w:top="1216" w:right="1005" w:bottom="1233" w:left="578" w:header="899" w:footer="982" w:gutter="0"/>
          <w:cols w:space="720" w:num="1"/>
        </w:sectPr>
      </w:pPr>
    </w:p>
    <w:p>
      <w:pPr>
        <w:spacing w:line="206" w:lineRule="exact"/>
      </w:pPr>
    </w:p>
    <w:tbl>
      <w:tblPr>
        <w:tblStyle w:val="8"/>
        <w:tblW w:w="9865" w:type="dxa"/>
        <w:tblInd w:w="4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3"/>
        <w:gridCol w:w="1654"/>
        <w:gridCol w:w="7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01" w:hRule="atLeast"/>
        </w:trPr>
        <w:tc>
          <w:tcPr>
            <w:tcW w:w="913" w:type="dxa"/>
            <w:tcBorders>
              <w:top w:val="single" w:color="000000" w:sz="10" w:space="0"/>
              <w:left w:val="single" w:color="000000" w:sz="10" w:space="0"/>
            </w:tcBorders>
            <w:vAlign w:val="top"/>
          </w:tcPr>
          <w:p>
            <w:pPr>
              <w:rPr>
                <w:rFonts w:ascii="Arial"/>
                <w:sz w:val="21"/>
              </w:rPr>
            </w:pPr>
          </w:p>
        </w:tc>
        <w:tc>
          <w:tcPr>
            <w:tcW w:w="1654" w:type="dxa"/>
            <w:tcBorders>
              <w:top w:val="single" w:color="000000" w:sz="10" w:space="0"/>
            </w:tcBorders>
            <w:vAlign w:val="top"/>
          </w:tcPr>
          <w:p>
            <w:pPr>
              <w:rPr>
                <w:rFonts w:ascii="Arial"/>
                <w:sz w:val="21"/>
              </w:rPr>
            </w:pPr>
          </w:p>
        </w:tc>
        <w:tc>
          <w:tcPr>
            <w:tcW w:w="7298" w:type="dxa"/>
            <w:tcBorders>
              <w:top w:val="single" w:color="000000" w:sz="10" w:space="0"/>
              <w:right w:val="single" w:color="000000" w:sz="10" w:space="0"/>
            </w:tcBorders>
            <w:vAlign w:val="top"/>
          </w:tcPr>
          <w:p>
            <w:pPr>
              <w:pStyle w:val="9"/>
              <w:spacing w:before="198" w:line="206" w:lineRule="auto"/>
              <w:ind w:left="105"/>
            </w:pPr>
            <w:bookmarkStart w:id="12" w:name="bookmark42"/>
            <w:bookmarkEnd w:id="12"/>
            <w:r>
              <w:rPr>
                <w:spacing w:val="-2"/>
              </w:rPr>
              <w:t>③随机抽取参数（K 值）并在线录入不见面系统。</w:t>
            </w:r>
          </w:p>
          <w:p>
            <w:pPr>
              <w:spacing w:line="352" w:lineRule="auto"/>
              <w:rPr>
                <w:rFonts w:ascii="Arial"/>
                <w:sz w:val="21"/>
              </w:rPr>
            </w:pPr>
          </w:p>
          <w:p>
            <w:pPr>
              <w:pStyle w:val="9"/>
              <w:spacing w:before="87" w:line="429" w:lineRule="auto"/>
              <w:ind w:left="108" w:right="96" w:hanging="3"/>
            </w:pPr>
            <w:r>
              <w:rPr>
                <w:spacing w:val="-2"/>
              </w:rPr>
              <w:t>④唱标。查看唱标信息（系统不提供语音在线播放，该页面停留</w:t>
            </w:r>
            <w:r>
              <w:rPr>
                <w:spacing w:val="28"/>
              </w:rPr>
              <w:t xml:space="preserve"> </w:t>
            </w:r>
            <w:r>
              <w:rPr>
                <w:spacing w:val="-2"/>
              </w:rPr>
              <w:t xml:space="preserve">1    </w:t>
            </w:r>
            <w:r>
              <w:rPr>
                <w:spacing w:val="-12"/>
              </w:rPr>
              <w:t>分钟供投标人查看，</w:t>
            </w:r>
            <w:r>
              <w:rPr>
                <w:spacing w:val="13"/>
              </w:rPr>
              <w:t xml:space="preserve">  </w:t>
            </w:r>
            <w:r>
              <w:rPr>
                <w:spacing w:val="-12"/>
              </w:rPr>
              <w:t>如无异议视为同意）  。</w:t>
            </w:r>
            <w:r>
              <w:rPr>
                <w:spacing w:val="-13"/>
              </w:rPr>
              <w:t>招标人、监督人需要关注</w:t>
            </w:r>
            <w:r>
              <w:rPr>
                <w:spacing w:val="1"/>
              </w:rPr>
              <w:t xml:space="preserve"> </w:t>
            </w:r>
            <w:r>
              <w:rPr>
                <w:spacing w:val="-12"/>
              </w:rPr>
              <w:t>开标过程中，  投标人随时在线提出的异议、问题沟通</w:t>
            </w:r>
            <w:r>
              <w:rPr>
                <w:spacing w:val="-13"/>
              </w:rPr>
              <w:t>等信息，</w:t>
            </w:r>
            <w:r>
              <w:rPr>
                <w:spacing w:val="11"/>
              </w:rPr>
              <w:t xml:space="preserve">  </w:t>
            </w:r>
            <w:r>
              <w:rPr>
                <w:spacing w:val="-13"/>
              </w:rPr>
              <w:t>并做好</w:t>
            </w:r>
          </w:p>
          <w:p>
            <w:pPr>
              <w:pStyle w:val="9"/>
              <w:spacing w:line="204" w:lineRule="auto"/>
              <w:ind w:left="109"/>
            </w:pPr>
            <w:r>
              <w:rPr>
                <w:spacing w:val="-9"/>
              </w:rPr>
              <w:t>及时回复；</w:t>
            </w:r>
          </w:p>
          <w:p>
            <w:pPr>
              <w:spacing w:line="357" w:lineRule="auto"/>
              <w:rPr>
                <w:rFonts w:ascii="Arial"/>
                <w:sz w:val="21"/>
              </w:rPr>
            </w:pPr>
          </w:p>
          <w:p>
            <w:pPr>
              <w:pStyle w:val="9"/>
              <w:spacing w:before="87" w:line="625" w:lineRule="exact"/>
              <w:ind w:left="105"/>
            </w:pPr>
            <w:r>
              <w:rPr>
                <w:spacing w:val="-11"/>
                <w:position w:val="31"/>
              </w:rPr>
              <w:t>⑤招标代理机构宣布开标结束，</w:t>
            </w:r>
            <w:r>
              <w:rPr>
                <w:spacing w:val="25"/>
                <w:position w:val="31"/>
              </w:rPr>
              <w:t xml:space="preserve">  </w:t>
            </w:r>
            <w:r>
              <w:rPr>
                <w:spacing w:val="-11"/>
                <w:position w:val="31"/>
              </w:rPr>
              <w:t>点击“开标结束”操作按钮（系统自</w:t>
            </w:r>
          </w:p>
          <w:p>
            <w:pPr>
              <w:pStyle w:val="9"/>
              <w:spacing w:line="206" w:lineRule="auto"/>
              <w:ind w:left="120"/>
            </w:pPr>
            <w:r>
              <w:rPr>
                <w:spacing w:val="-3"/>
              </w:rPr>
              <w:t>动进行“招标文件导入”、“控制价文件导入”）。</w:t>
            </w:r>
          </w:p>
          <w:p>
            <w:pPr>
              <w:spacing w:line="354" w:lineRule="auto"/>
              <w:rPr>
                <w:rFonts w:ascii="Arial"/>
                <w:sz w:val="21"/>
              </w:rPr>
            </w:pPr>
          </w:p>
          <w:p>
            <w:pPr>
              <w:pStyle w:val="9"/>
              <w:spacing w:before="87" w:line="624" w:lineRule="exact"/>
              <w:ind w:left="105"/>
            </w:pPr>
            <w:r>
              <w:rPr>
                <w:spacing w:val="-5"/>
                <w:position w:val="31"/>
              </w:rPr>
              <w:t>⑥招标人（代理机构）</w:t>
            </w:r>
            <w:r>
              <w:rPr>
                <w:spacing w:val="17"/>
                <w:position w:val="31"/>
              </w:rPr>
              <w:t xml:space="preserve">  </w:t>
            </w:r>
            <w:r>
              <w:rPr>
                <w:spacing w:val="-5"/>
                <w:position w:val="31"/>
              </w:rPr>
              <w:t>、投标人等相关人员在</w:t>
            </w:r>
            <w:r>
              <w:rPr>
                <w:spacing w:val="-6"/>
                <w:position w:val="31"/>
              </w:rPr>
              <w:t>开标记录表上进行 CA</w:t>
            </w:r>
          </w:p>
          <w:p>
            <w:pPr>
              <w:pStyle w:val="9"/>
              <w:spacing w:line="207" w:lineRule="auto"/>
              <w:ind w:left="116"/>
            </w:pPr>
            <w:r>
              <w:rPr>
                <w:spacing w:val="-9"/>
              </w:rPr>
              <w:t>签字确认。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9" w:hRule="atLeast"/>
        </w:trPr>
        <w:tc>
          <w:tcPr>
            <w:tcW w:w="913" w:type="dxa"/>
            <w:tcBorders>
              <w:left w:val="single" w:color="000000" w:sz="10"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87" w:line="176" w:lineRule="auto"/>
              <w:ind w:left="109"/>
            </w:pPr>
            <w:r>
              <w:rPr>
                <w:spacing w:val="-2"/>
              </w:rPr>
              <w:t>6.1.1</w:t>
            </w:r>
          </w:p>
        </w:tc>
        <w:tc>
          <w:tcPr>
            <w:tcW w:w="1654"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9"/>
              <w:spacing w:before="87" w:line="625" w:lineRule="exact"/>
              <w:ind w:left="99"/>
            </w:pPr>
            <w:r>
              <w:rPr>
                <w:spacing w:val="-2"/>
                <w:position w:val="31"/>
              </w:rPr>
              <w:t>评标委员会的</w:t>
            </w:r>
          </w:p>
          <w:p>
            <w:pPr>
              <w:pStyle w:val="9"/>
              <w:spacing w:line="208" w:lineRule="auto"/>
              <w:ind w:left="113"/>
            </w:pPr>
            <w:r>
              <w:rPr>
                <w:spacing w:val="-7"/>
              </w:rPr>
              <w:t>组建</w:t>
            </w:r>
          </w:p>
        </w:tc>
        <w:tc>
          <w:tcPr>
            <w:tcW w:w="7298" w:type="dxa"/>
            <w:tcBorders>
              <w:right w:val="single" w:color="000000" w:sz="10" w:space="0"/>
            </w:tcBorders>
            <w:vAlign w:val="top"/>
          </w:tcPr>
          <w:p>
            <w:pPr>
              <w:pStyle w:val="9"/>
              <w:spacing w:before="196" w:line="429" w:lineRule="auto"/>
              <w:ind w:left="112" w:right="96" w:hanging="6"/>
              <w:jc w:val="both"/>
            </w:pPr>
            <w:r>
              <w:rPr>
                <w:spacing w:val="-16"/>
              </w:rPr>
              <w:t xml:space="preserve">评标委员会构成：   </w:t>
            </w:r>
            <w:r>
              <w:rPr>
                <w:spacing w:val="-16"/>
                <w:u w:val="single" w:color="auto"/>
              </w:rPr>
              <w:t>5</w:t>
            </w:r>
            <w:r>
              <w:rPr>
                <w:spacing w:val="-16"/>
              </w:rPr>
              <w:t>（经济类</w:t>
            </w:r>
            <w:r>
              <w:rPr>
                <w:spacing w:val="19"/>
              </w:rPr>
              <w:t xml:space="preserve"> </w:t>
            </w:r>
            <w:r>
              <w:rPr>
                <w:spacing w:val="-16"/>
              </w:rPr>
              <w:t>1</w:t>
            </w:r>
            <w:r>
              <w:rPr>
                <w:spacing w:val="18"/>
              </w:rPr>
              <w:t xml:space="preserve"> </w:t>
            </w:r>
            <w:r>
              <w:rPr>
                <w:spacing w:val="-16"/>
              </w:rPr>
              <w:t>人，</w:t>
            </w:r>
            <w:r>
              <w:rPr>
                <w:spacing w:val="20"/>
              </w:rPr>
              <w:t xml:space="preserve"> </w:t>
            </w:r>
            <w:r>
              <w:rPr>
                <w:spacing w:val="-16"/>
              </w:rPr>
              <w:t>技</w:t>
            </w:r>
            <w:r>
              <w:rPr>
                <w:spacing w:val="-17"/>
              </w:rPr>
              <w:t>术类</w:t>
            </w:r>
            <w:r>
              <w:rPr>
                <w:spacing w:val="11"/>
              </w:rPr>
              <w:t xml:space="preserve"> </w:t>
            </w:r>
            <w:r>
              <w:rPr>
                <w:spacing w:val="-17"/>
              </w:rPr>
              <w:t>3</w:t>
            </w:r>
            <w:r>
              <w:rPr>
                <w:spacing w:val="18"/>
                <w:w w:val="101"/>
              </w:rPr>
              <w:t xml:space="preserve"> </w:t>
            </w:r>
            <w:r>
              <w:rPr>
                <w:spacing w:val="-17"/>
              </w:rPr>
              <w:t>人,监理类</w:t>
            </w:r>
            <w:r>
              <w:rPr>
                <w:spacing w:val="18"/>
                <w:w w:val="101"/>
              </w:rPr>
              <w:t xml:space="preserve"> </w:t>
            </w:r>
            <w:r>
              <w:rPr>
                <w:spacing w:val="-17"/>
              </w:rPr>
              <w:t>1</w:t>
            </w:r>
            <w:r>
              <w:rPr>
                <w:spacing w:val="18"/>
              </w:rPr>
              <w:t xml:space="preserve"> </w:t>
            </w:r>
            <w:r>
              <w:rPr>
                <w:spacing w:val="-17"/>
              </w:rPr>
              <w:t>人）</w:t>
            </w:r>
            <w:r>
              <w:rPr>
                <w:spacing w:val="22"/>
                <w:w w:val="101"/>
              </w:rPr>
              <w:t xml:space="preserve"> </w:t>
            </w:r>
            <w:r>
              <w:rPr>
                <w:spacing w:val="-17"/>
              </w:rPr>
              <w:t>人，</w:t>
            </w:r>
            <w:r>
              <w:rPr>
                <w:spacing w:val="22"/>
              </w:rPr>
              <w:t xml:space="preserve"> </w:t>
            </w:r>
            <w:r>
              <w:rPr>
                <w:spacing w:val="-17"/>
              </w:rPr>
              <w:t>其</w:t>
            </w:r>
            <w:r>
              <w:t xml:space="preserve"> </w:t>
            </w:r>
            <w:r>
              <w:rPr>
                <w:spacing w:val="-6"/>
              </w:rPr>
              <w:t>中招标人代表</w:t>
            </w:r>
            <w:r>
              <w:rPr>
                <w:spacing w:val="19"/>
              </w:rPr>
              <w:t xml:space="preserve"> </w:t>
            </w:r>
            <w:r>
              <w:rPr>
                <w:spacing w:val="-6"/>
              </w:rPr>
              <w:t>1</w:t>
            </w:r>
            <w:r>
              <w:rPr>
                <w:spacing w:val="18"/>
              </w:rPr>
              <w:t xml:space="preserve"> </w:t>
            </w:r>
            <w:r>
              <w:rPr>
                <w:spacing w:val="-6"/>
              </w:rPr>
              <w:t>人（招标人代表为本单位人员的需具备中级及</w:t>
            </w:r>
            <w:r>
              <w:rPr>
                <w:spacing w:val="-7"/>
              </w:rPr>
              <w:t>以上职</w:t>
            </w:r>
            <w:r>
              <w:t xml:space="preserve"> </w:t>
            </w:r>
            <w:r>
              <w:rPr>
                <w:spacing w:val="-5"/>
              </w:rPr>
              <w:t>称，招标人代表聘请非本单位人员的须为河南省综合评标专家库人员</w:t>
            </w:r>
          </w:p>
          <w:p>
            <w:pPr>
              <w:pStyle w:val="9"/>
              <w:spacing w:line="203" w:lineRule="auto"/>
              <w:ind w:left="111"/>
            </w:pPr>
            <w:r>
              <w:rPr>
                <w:spacing w:val="-2"/>
              </w:rPr>
              <w:t>且评审专业须对应本项目工程类别</w:t>
            </w:r>
            <w:r>
              <w:rPr>
                <w:spacing w:val="1"/>
              </w:rPr>
              <w:t>），</w:t>
            </w:r>
            <w:r>
              <w:rPr>
                <w:spacing w:val="-2"/>
              </w:rPr>
              <w:t xml:space="preserve">专家 </w:t>
            </w:r>
            <w:r>
              <w:rPr>
                <w:spacing w:val="-2"/>
                <w:u w:val="single" w:color="auto"/>
              </w:rPr>
              <w:t>4</w:t>
            </w:r>
            <w:r>
              <w:rPr>
                <w:spacing w:val="18"/>
                <w:u w:val="single" w:color="auto"/>
              </w:rPr>
              <w:t xml:space="preserve"> </w:t>
            </w:r>
            <w:r>
              <w:rPr>
                <w:spacing w:val="-2"/>
              </w:rPr>
              <w:t>人。</w:t>
            </w:r>
          </w:p>
          <w:p>
            <w:pPr>
              <w:pStyle w:val="9"/>
              <w:spacing w:before="327" w:line="205" w:lineRule="auto"/>
              <w:ind w:left="106"/>
            </w:pPr>
            <w:r>
              <w:rPr>
                <w:spacing w:val="-2"/>
              </w:rPr>
              <w:t>评标专家确定方式：从河南省综合评标专家库中随机抽取。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84" w:hRule="atLeast"/>
        </w:trPr>
        <w:tc>
          <w:tcPr>
            <w:tcW w:w="913" w:type="dxa"/>
            <w:tcBorders>
              <w:left w:val="single" w:color="000000" w:sz="10" w:space="0"/>
              <w:bottom w:val="single" w:color="000000" w:sz="10" w:space="0"/>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9"/>
              <w:spacing w:before="88" w:line="175" w:lineRule="auto"/>
              <w:ind w:left="108"/>
            </w:pPr>
            <w:r>
              <w:rPr>
                <w:spacing w:val="-3"/>
              </w:rPr>
              <w:t>7.1</w:t>
            </w:r>
          </w:p>
        </w:tc>
        <w:tc>
          <w:tcPr>
            <w:tcW w:w="1654" w:type="dxa"/>
            <w:tcBorders>
              <w:bottom w:val="single" w:color="000000" w:sz="10"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9"/>
              <w:spacing w:before="87" w:line="429" w:lineRule="auto"/>
              <w:ind w:left="115" w:right="109" w:hanging="7"/>
              <w:jc w:val="both"/>
            </w:pPr>
            <w:r>
              <w:rPr>
                <w:spacing w:val="-4"/>
              </w:rPr>
              <w:t>是否授权评标</w:t>
            </w:r>
            <w:r>
              <w:rPr>
                <w:spacing w:val="4"/>
              </w:rPr>
              <w:t xml:space="preserve"> </w:t>
            </w:r>
            <w:r>
              <w:rPr>
                <w:spacing w:val="-5"/>
              </w:rPr>
              <w:t>委员会确定中</w:t>
            </w:r>
          </w:p>
          <w:p>
            <w:pPr>
              <w:pStyle w:val="9"/>
              <w:spacing w:line="208" w:lineRule="auto"/>
              <w:ind w:left="104"/>
            </w:pPr>
            <w:r>
              <w:rPr>
                <w:spacing w:val="-4"/>
              </w:rPr>
              <w:t>标人</w:t>
            </w:r>
          </w:p>
        </w:tc>
        <w:tc>
          <w:tcPr>
            <w:tcW w:w="7298" w:type="dxa"/>
            <w:tcBorders>
              <w:bottom w:val="single" w:color="000000" w:sz="10" w:space="0"/>
              <w:right w:val="single" w:color="000000" w:sz="10" w:space="0"/>
            </w:tcBorders>
            <w:vAlign w:val="top"/>
          </w:tcPr>
          <w:p>
            <w:pPr>
              <w:pStyle w:val="9"/>
              <w:spacing w:before="204" w:line="204" w:lineRule="auto"/>
              <w:ind w:left="124"/>
            </w:pPr>
            <w:r>
              <w:rPr>
                <w:spacing w:val="-11"/>
              </w:rPr>
              <w:t>否，推荐的中标候选人数：</w:t>
            </w:r>
            <w:r>
              <w:rPr>
                <w:spacing w:val="27"/>
              </w:rPr>
              <w:t xml:space="preserve">  </w:t>
            </w:r>
            <w:r>
              <w:rPr>
                <w:spacing w:val="-11"/>
                <w:u w:val="single" w:color="auto"/>
              </w:rPr>
              <w:t xml:space="preserve">    1-3</w:t>
            </w:r>
            <w:r>
              <w:rPr>
                <w:u w:val="single" w:color="auto"/>
              </w:rPr>
              <w:t xml:space="preserve">    </w:t>
            </w:r>
            <w:r>
              <w:rPr>
                <w:spacing w:val="-44"/>
              </w:rPr>
              <w:t xml:space="preserve"> </w:t>
            </w:r>
            <w:r>
              <w:rPr>
                <w:spacing w:val="-11"/>
              </w:rPr>
              <w:t>名；</w:t>
            </w:r>
          </w:p>
          <w:p>
            <w:pPr>
              <w:pStyle w:val="9"/>
              <w:spacing w:before="324" w:line="429" w:lineRule="auto"/>
              <w:ind w:left="110" w:right="22"/>
            </w:pPr>
            <w:r>
              <w:rPr>
                <w:spacing w:val="-1"/>
              </w:rPr>
              <w:t>按建设部 30</w:t>
            </w:r>
            <w:r>
              <w:rPr>
                <w:spacing w:val="25"/>
                <w:w w:val="101"/>
              </w:rPr>
              <w:t xml:space="preserve"> </w:t>
            </w:r>
            <w:r>
              <w:rPr>
                <w:spacing w:val="-1"/>
              </w:rPr>
              <w:t>号令《工程建设项目施工招标</w:t>
            </w:r>
            <w:r>
              <w:rPr>
                <w:spacing w:val="-2"/>
              </w:rPr>
              <w:t xml:space="preserve">投标办法》相关规定：招  </w:t>
            </w:r>
            <w:r>
              <w:rPr>
                <w:spacing w:val="-4"/>
              </w:rPr>
              <w:t>标人应当确定排名第一的中标候选人为中标</w:t>
            </w:r>
            <w:r>
              <w:rPr>
                <w:spacing w:val="-5"/>
              </w:rPr>
              <w:t>人。排名第一的中标候选</w:t>
            </w:r>
            <w:r>
              <w:t xml:space="preserve">  </w:t>
            </w:r>
            <w:r>
              <w:rPr>
                <w:spacing w:val="-4"/>
              </w:rPr>
              <w:t>人放弃中标、因不可抗力提出不能履行合同</w:t>
            </w:r>
            <w:r>
              <w:rPr>
                <w:spacing w:val="-5"/>
              </w:rPr>
              <w:t>、不按照招标文件的要求</w:t>
            </w:r>
            <w:r>
              <w:t xml:space="preserve">  </w:t>
            </w:r>
            <w:r>
              <w:rPr>
                <w:spacing w:val="-2"/>
              </w:rPr>
              <w:t>提交履约保证金，或者被查实存在影响中标结果的违法行为等情形，</w:t>
            </w:r>
            <w:r>
              <w:rPr>
                <w:spacing w:val="3"/>
              </w:rPr>
              <w:t xml:space="preserve"> </w:t>
            </w:r>
            <w:r>
              <w:rPr>
                <w:spacing w:val="-4"/>
              </w:rPr>
              <w:t>不符合中标条件的，招标人可以按照评标委</w:t>
            </w:r>
            <w:r>
              <w:rPr>
                <w:spacing w:val="-5"/>
              </w:rPr>
              <w:t>员会提出的中标候选人名</w:t>
            </w:r>
          </w:p>
          <w:p>
            <w:pPr>
              <w:pStyle w:val="9"/>
              <w:spacing w:line="203" w:lineRule="auto"/>
              <w:ind w:left="110"/>
            </w:pPr>
            <w:r>
              <w:rPr>
                <w:spacing w:val="-3"/>
              </w:rPr>
              <w:t>单排序依次确定其他中标候选人为中标人。</w:t>
            </w:r>
          </w:p>
        </w:tc>
      </w:tr>
    </w:tbl>
    <w:p>
      <w:pPr>
        <w:rPr>
          <w:rFonts w:ascii="Arial"/>
          <w:sz w:val="21"/>
        </w:rPr>
      </w:pPr>
    </w:p>
    <w:p>
      <w:pPr>
        <w:rPr>
          <w:rFonts w:ascii="Arial" w:hAnsi="Arial" w:eastAsia="Arial" w:cs="Arial"/>
          <w:sz w:val="21"/>
          <w:szCs w:val="21"/>
        </w:rPr>
        <w:sectPr>
          <w:footerReference r:id="rId17" w:type="default"/>
          <w:pgSz w:w="11907" w:h="16839"/>
          <w:pgMar w:top="1216" w:right="1005" w:bottom="1233" w:left="578" w:header="899" w:footer="982" w:gutter="0"/>
          <w:cols w:space="720" w:num="1"/>
        </w:sectPr>
      </w:pPr>
    </w:p>
    <w:p>
      <w:pPr>
        <w:spacing w:line="206" w:lineRule="exact"/>
      </w:pPr>
    </w:p>
    <w:tbl>
      <w:tblPr>
        <w:tblStyle w:val="8"/>
        <w:tblW w:w="9865" w:type="dxa"/>
        <w:tblInd w:w="4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3"/>
        <w:gridCol w:w="1587"/>
        <w:gridCol w:w="7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9" w:hRule="atLeast"/>
        </w:trPr>
        <w:tc>
          <w:tcPr>
            <w:tcW w:w="913" w:type="dxa"/>
            <w:tcBorders>
              <w:top w:val="single" w:color="000000" w:sz="10" w:space="0"/>
              <w:left w:val="single" w:color="000000" w:sz="10" w:space="0"/>
            </w:tcBorders>
            <w:vAlign w:val="top"/>
          </w:tcPr>
          <w:p>
            <w:pPr>
              <w:pStyle w:val="9"/>
              <w:spacing w:before="237" w:line="175" w:lineRule="auto"/>
              <w:ind w:left="115"/>
            </w:pPr>
            <w:r>
              <w:rPr>
                <w:spacing w:val="-5"/>
              </w:rPr>
              <w:t>10</w:t>
            </w:r>
          </w:p>
        </w:tc>
        <w:tc>
          <w:tcPr>
            <w:tcW w:w="8952" w:type="dxa"/>
            <w:gridSpan w:val="2"/>
            <w:tcBorders>
              <w:top w:val="single" w:color="000000" w:sz="10" w:space="0"/>
              <w:right w:val="single" w:color="000000" w:sz="10" w:space="0"/>
            </w:tcBorders>
            <w:vAlign w:val="top"/>
          </w:tcPr>
          <w:p>
            <w:pPr>
              <w:pStyle w:val="9"/>
              <w:spacing w:before="197" w:line="208" w:lineRule="auto"/>
              <w:ind w:left="118"/>
            </w:pPr>
            <w:r>
              <w:rPr>
                <w:spacing w:val="-3"/>
              </w:rPr>
              <w:t>需要补充的其他内容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8" w:hRule="atLeast"/>
        </w:trPr>
        <w:tc>
          <w:tcPr>
            <w:tcW w:w="913" w:type="dxa"/>
            <w:tcBorders>
              <w:left w:val="single" w:color="000000" w:sz="10" w:space="0"/>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9"/>
              <w:spacing w:before="87" w:line="175" w:lineRule="auto"/>
              <w:ind w:left="115"/>
            </w:pPr>
            <w:r>
              <w:rPr>
                <w:spacing w:val="-4"/>
              </w:rPr>
              <w:t>10.1</w:t>
            </w:r>
          </w:p>
        </w:tc>
        <w:tc>
          <w:tcPr>
            <w:tcW w:w="1587"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9"/>
              <w:spacing w:before="88" w:line="208" w:lineRule="auto"/>
              <w:ind w:left="106"/>
            </w:pPr>
            <w:r>
              <w:rPr>
                <w:spacing w:val="-3"/>
              </w:rPr>
              <w:t>招标控制价</w:t>
            </w:r>
          </w:p>
        </w:tc>
        <w:tc>
          <w:tcPr>
            <w:tcW w:w="7365" w:type="dxa"/>
            <w:tcBorders>
              <w:right w:val="single" w:color="000000" w:sz="10" w:space="0"/>
            </w:tcBorders>
            <w:vAlign w:val="top"/>
          </w:tcPr>
          <w:p>
            <w:pPr>
              <w:pStyle w:val="9"/>
              <w:spacing w:before="187" w:line="206" w:lineRule="auto"/>
              <w:ind w:left="112"/>
            </w:pPr>
            <w:bookmarkStart w:id="13" w:name="bookmark43"/>
            <w:bookmarkEnd w:id="13"/>
            <w:r>
              <w:rPr>
                <w:spacing w:val="-6"/>
                <w14:textOutline w14:w="4354" w14:cap="flat" w14:cmpd="sng">
                  <w14:solidFill>
                    <w14:srgbClr w14:val="000000"/>
                  </w14:solidFill>
                  <w14:prstDash w14:val="solid"/>
                  <w14:miter w14:val="0"/>
                </w14:textOutline>
              </w:rPr>
              <w:t>本项目设招标控制价：</w:t>
            </w:r>
          </w:p>
          <w:p>
            <w:pPr>
              <w:pStyle w:val="9"/>
              <w:spacing w:before="324" w:line="623" w:lineRule="exact"/>
              <w:ind w:left="117"/>
              <w:rPr>
                <w:rFonts w:hint="eastAsia" w:eastAsia="华文仿宋"/>
                <w:lang w:val="en-US" w:eastAsia="zh-CN"/>
              </w:rPr>
            </w:pPr>
            <w:r>
              <w:rPr>
                <w:spacing w:val="-2"/>
                <w:position w:val="31"/>
                <w14:textOutline w14:w="4354" w14:cap="flat" w14:cmpd="sng">
                  <w14:solidFill>
                    <w14:srgbClr w14:val="000000"/>
                  </w14:solidFill>
                  <w14:prstDash w14:val="solid"/>
                  <w14:miter w14:val="0"/>
                </w14:textOutline>
              </w:rPr>
              <w:t>大写：</w:t>
            </w:r>
            <w:r>
              <w:rPr>
                <w:rFonts w:hint="eastAsia"/>
                <w:spacing w:val="-2"/>
                <w:position w:val="31"/>
                <w:lang w:val="en-US" w:eastAsia="zh-CN"/>
                <w14:textOutline w14:w="4354" w14:cap="flat" w14:cmpd="sng">
                  <w14:solidFill>
                    <w14:srgbClr w14:val="000000"/>
                  </w14:solidFill>
                  <w14:prstDash w14:val="solid"/>
                  <w14:miter w14:val="0"/>
                </w14:textOutline>
              </w:rPr>
              <w:t>贰拾叁万陆仟叁佰元整</w:t>
            </w:r>
          </w:p>
          <w:p>
            <w:pPr>
              <w:pStyle w:val="9"/>
              <w:spacing w:before="1" w:line="210" w:lineRule="auto"/>
              <w:ind w:left="117"/>
            </w:pPr>
            <w:r>
              <w:rPr>
                <w:spacing w:val="-13"/>
                <w14:textOutline w14:w="4354" w14:cap="flat" w14:cmpd="sng">
                  <w14:solidFill>
                    <w14:srgbClr w14:val="000000"/>
                  </w14:solidFill>
                  <w14:prstDash w14:val="solid"/>
                  <w14:miter w14:val="0"/>
                </w14:textOutline>
              </w:rPr>
              <w:t>小写：</w:t>
            </w:r>
            <w:r>
              <w:rPr>
                <w:spacing w:val="-13"/>
              </w:rPr>
              <w:t xml:space="preserve">  </w:t>
            </w:r>
            <w:r>
              <w:rPr>
                <w:rFonts w:hint="eastAsia"/>
                <w:b/>
                <w:bCs/>
                <w:spacing w:val="-13"/>
              </w:rPr>
              <w:t>23.63</w:t>
            </w:r>
            <w:r>
              <w:rPr>
                <w:rFonts w:hint="eastAsia"/>
                <w:b/>
                <w:bCs/>
                <w:spacing w:val="-13"/>
                <w:lang w:val="en-US" w:eastAsia="zh-CN"/>
              </w:rPr>
              <w:t xml:space="preserve"> </w:t>
            </w:r>
            <w:r>
              <w:rPr>
                <w:spacing w:val="-13"/>
                <w14:textOutline w14:w="4354" w14:cap="flat" w14:cmpd="sng">
                  <w14:solidFill>
                    <w14:srgbClr w14:val="000000"/>
                  </w14:solidFill>
                  <w14:prstDash w14:val="solid"/>
                  <w14:miter w14:val="0"/>
                </w14:textOutline>
              </w:rPr>
              <w:t>万元</w:t>
            </w:r>
          </w:p>
          <w:p>
            <w:pPr>
              <w:pStyle w:val="9"/>
              <w:spacing w:before="317" w:line="624" w:lineRule="exact"/>
              <w:ind w:left="110"/>
            </w:pPr>
            <w:r>
              <w:rPr>
                <w:spacing w:val="-6"/>
                <w:position w:val="31"/>
              </w:rPr>
              <w:t>招标控制价是招标人控制招标工程造价的最高限价，  投标人的投标报</w:t>
            </w:r>
          </w:p>
          <w:p>
            <w:pPr>
              <w:pStyle w:val="9"/>
              <w:spacing w:before="1" w:line="204" w:lineRule="auto"/>
              <w:ind w:left="106"/>
            </w:pPr>
            <w:r>
              <w:rPr>
                <w:spacing w:val="-2"/>
              </w:rPr>
              <w:t>价高于招标控制价的视为无效报价，其投标按废标处理。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3" w:hRule="atLeast"/>
        </w:trPr>
        <w:tc>
          <w:tcPr>
            <w:tcW w:w="913" w:type="dxa"/>
            <w:tcBorders>
              <w:left w:val="single" w:color="000000" w:sz="10" w:space="0"/>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9"/>
              <w:spacing w:before="87" w:line="175" w:lineRule="auto"/>
              <w:ind w:left="115"/>
            </w:pPr>
            <w:r>
              <w:rPr>
                <w:spacing w:val="-4"/>
              </w:rPr>
              <w:t>10.2</w:t>
            </w:r>
          </w:p>
        </w:tc>
        <w:tc>
          <w:tcPr>
            <w:tcW w:w="1587" w:type="dxa"/>
            <w:vAlign w:val="top"/>
          </w:tcPr>
          <w:p>
            <w:pPr>
              <w:pStyle w:val="9"/>
              <w:spacing w:before="193" w:line="429" w:lineRule="auto"/>
              <w:ind w:left="109" w:right="282" w:hanging="1"/>
              <w:jc w:val="both"/>
            </w:pPr>
            <w:r>
              <w:rPr>
                <w:spacing w:val="-4"/>
              </w:rPr>
              <w:t>是否实行计</w:t>
            </w:r>
            <w:r>
              <w:t xml:space="preserve"> </w:t>
            </w:r>
            <w:r>
              <w:rPr>
                <w:spacing w:val="-5"/>
              </w:rPr>
              <w:t>算机辅助评</w:t>
            </w:r>
          </w:p>
          <w:p>
            <w:pPr>
              <w:pStyle w:val="9"/>
              <w:spacing w:line="208" w:lineRule="auto"/>
              <w:ind w:left="104"/>
            </w:pPr>
            <w:r>
              <w:t>标</w:t>
            </w:r>
          </w:p>
        </w:tc>
        <w:tc>
          <w:tcPr>
            <w:tcW w:w="7365" w:type="dxa"/>
            <w:tcBorders>
              <w:right w:val="single" w:color="000000" w:sz="10"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9"/>
              <w:spacing w:before="87" w:line="209" w:lineRule="auto"/>
              <w:ind w:left="112"/>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2" w:hRule="atLeast"/>
        </w:trPr>
        <w:tc>
          <w:tcPr>
            <w:tcW w:w="913" w:type="dxa"/>
            <w:tcBorders>
              <w:left w:val="single" w:color="000000" w:sz="10" w:space="0"/>
            </w:tcBorders>
            <w:vAlign w:val="top"/>
          </w:tcPr>
          <w:p>
            <w:pPr>
              <w:spacing w:line="461" w:lineRule="auto"/>
              <w:rPr>
                <w:rFonts w:ascii="Arial"/>
                <w:sz w:val="21"/>
              </w:rPr>
            </w:pPr>
          </w:p>
          <w:p>
            <w:pPr>
              <w:pStyle w:val="9"/>
              <w:spacing w:before="88" w:line="175" w:lineRule="auto"/>
              <w:ind w:left="115"/>
            </w:pPr>
            <w:r>
              <w:rPr>
                <w:spacing w:val="-4"/>
              </w:rPr>
              <w:t>10.3</w:t>
            </w:r>
          </w:p>
        </w:tc>
        <w:tc>
          <w:tcPr>
            <w:tcW w:w="1587" w:type="dxa"/>
            <w:vAlign w:val="top"/>
          </w:tcPr>
          <w:p>
            <w:pPr>
              <w:pStyle w:val="9"/>
              <w:spacing w:before="200" w:line="624" w:lineRule="exact"/>
              <w:ind w:left="106"/>
            </w:pPr>
            <w:r>
              <w:rPr>
                <w:spacing w:val="-3"/>
                <w:position w:val="31"/>
              </w:rPr>
              <w:t>投标人代表</w:t>
            </w:r>
          </w:p>
          <w:p>
            <w:pPr>
              <w:pStyle w:val="9"/>
              <w:spacing w:before="1" w:line="207" w:lineRule="auto"/>
              <w:ind w:left="133"/>
            </w:pPr>
            <w:r>
              <w:rPr>
                <w:spacing w:val="-8"/>
              </w:rPr>
              <w:t>出席开标会</w:t>
            </w:r>
          </w:p>
        </w:tc>
        <w:tc>
          <w:tcPr>
            <w:tcW w:w="7365" w:type="dxa"/>
            <w:tcBorders>
              <w:right w:val="single" w:color="000000" w:sz="10" w:space="0"/>
            </w:tcBorders>
            <w:vAlign w:val="top"/>
          </w:tcPr>
          <w:p>
            <w:pPr>
              <w:spacing w:line="422" w:lineRule="auto"/>
              <w:rPr>
                <w:rFonts w:ascii="Arial"/>
                <w:sz w:val="21"/>
              </w:rPr>
            </w:pPr>
          </w:p>
          <w:p>
            <w:pPr>
              <w:pStyle w:val="9"/>
              <w:spacing w:before="87" w:line="207" w:lineRule="auto"/>
              <w:ind w:left="109"/>
            </w:pPr>
            <w:r>
              <w:rPr>
                <w:spacing w:val="-4"/>
              </w:rPr>
              <w:t>参照不见面开标手册和流程。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0" w:hRule="atLeast"/>
        </w:trPr>
        <w:tc>
          <w:tcPr>
            <w:tcW w:w="913" w:type="dxa"/>
            <w:tcBorders>
              <w:left w:val="single" w:color="000000" w:sz="10" w:space="0"/>
            </w:tcBorders>
            <w:vAlign w:val="top"/>
          </w:tcPr>
          <w:p>
            <w:pPr>
              <w:spacing w:line="461" w:lineRule="auto"/>
              <w:rPr>
                <w:rFonts w:ascii="Arial"/>
                <w:sz w:val="21"/>
              </w:rPr>
            </w:pPr>
          </w:p>
          <w:p>
            <w:pPr>
              <w:pStyle w:val="9"/>
              <w:spacing w:before="88" w:line="175" w:lineRule="auto"/>
              <w:ind w:left="115"/>
            </w:pPr>
            <w:r>
              <w:rPr>
                <w:spacing w:val="-4"/>
              </w:rPr>
              <w:t>10.4</w:t>
            </w:r>
          </w:p>
        </w:tc>
        <w:tc>
          <w:tcPr>
            <w:tcW w:w="1587" w:type="dxa"/>
            <w:vAlign w:val="top"/>
          </w:tcPr>
          <w:p>
            <w:pPr>
              <w:spacing w:line="422" w:lineRule="auto"/>
              <w:rPr>
                <w:rFonts w:ascii="Arial"/>
                <w:sz w:val="21"/>
              </w:rPr>
            </w:pPr>
          </w:p>
          <w:p>
            <w:pPr>
              <w:pStyle w:val="9"/>
              <w:spacing w:before="88" w:line="206" w:lineRule="auto"/>
              <w:ind w:left="136"/>
            </w:pPr>
            <w:r>
              <w:rPr>
                <w:spacing w:val="-9"/>
              </w:rPr>
              <w:t>中标公示</w:t>
            </w:r>
          </w:p>
        </w:tc>
        <w:tc>
          <w:tcPr>
            <w:tcW w:w="7365" w:type="dxa"/>
            <w:tcBorders>
              <w:right w:val="single" w:color="000000" w:sz="10" w:space="0"/>
            </w:tcBorders>
            <w:vAlign w:val="top"/>
          </w:tcPr>
          <w:p>
            <w:pPr>
              <w:pStyle w:val="9"/>
              <w:spacing w:before="200" w:line="624" w:lineRule="exact"/>
              <w:ind w:left="108"/>
            </w:pPr>
            <w:r>
              <w:rPr>
                <w:spacing w:val="-6"/>
                <w:position w:val="31"/>
              </w:rPr>
              <w:t>在中标通知书发出前，  招标人将中标候选人的情况在本招标项目招标</w:t>
            </w:r>
          </w:p>
          <w:p>
            <w:pPr>
              <w:pStyle w:val="9"/>
              <w:spacing w:before="1" w:line="204" w:lineRule="auto"/>
              <w:ind w:left="106"/>
            </w:pPr>
            <w:r>
              <w:rPr>
                <w:spacing w:val="-3"/>
              </w:rPr>
              <w:t>公告发布的同一媒体上予以公示，公示期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0" w:hRule="atLeast"/>
        </w:trPr>
        <w:tc>
          <w:tcPr>
            <w:tcW w:w="913" w:type="dxa"/>
            <w:tcBorders>
              <w:left w:val="single" w:color="000000" w:sz="10" w:space="0"/>
            </w:tcBorders>
            <w:vAlign w:val="top"/>
          </w:tcPr>
          <w:p>
            <w:pPr>
              <w:spacing w:line="463" w:lineRule="auto"/>
              <w:rPr>
                <w:rFonts w:ascii="Arial"/>
                <w:sz w:val="21"/>
              </w:rPr>
            </w:pPr>
          </w:p>
          <w:p>
            <w:pPr>
              <w:pStyle w:val="9"/>
              <w:spacing w:before="87" w:line="176" w:lineRule="auto"/>
              <w:ind w:left="115"/>
            </w:pPr>
            <w:r>
              <w:rPr>
                <w:spacing w:val="-4"/>
              </w:rPr>
              <w:t>10.5</w:t>
            </w:r>
          </w:p>
        </w:tc>
        <w:tc>
          <w:tcPr>
            <w:tcW w:w="1587" w:type="dxa"/>
            <w:vAlign w:val="top"/>
          </w:tcPr>
          <w:p>
            <w:pPr>
              <w:spacing w:line="425" w:lineRule="auto"/>
              <w:rPr>
                <w:rFonts w:ascii="Arial"/>
                <w:sz w:val="21"/>
              </w:rPr>
            </w:pPr>
          </w:p>
          <w:p>
            <w:pPr>
              <w:pStyle w:val="9"/>
              <w:spacing w:before="87" w:line="208" w:lineRule="auto"/>
              <w:ind w:left="109"/>
            </w:pPr>
            <w:r>
              <w:rPr>
                <w:spacing w:val="-4"/>
              </w:rPr>
              <w:t>知识产权</w:t>
            </w:r>
          </w:p>
        </w:tc>
        <w:tc>
          <w:tcPr>
            <w:tcW w:w="7365" w:type="dxa"/>
            <w:tcBorders>
              <w:right w:val="single" w:color="000000" w:sz="10" w:space="0"/>
            </w:tcBorders>
            <w:vAlign w:val="top"/>
          </w:tcPr>
          <w:p>
            <w:pPr>
              <w:pStyle w:val="9"/>
              <w:spacing w:before="203" w:line="624" w:lineRule="exact"/>
              <w:ind w:left="113"/>
            </w:pPr>
            <w:r>
              <w:rPr>
                <w:spacing w:val="-6"/>
                <w:position w:val="31"/>
              </w:rPr>
              <w:t>构成本招标文件各组成部分的文件，  未经招标人或招标代理机构书面</w:t>
            </w:r>
          </w:p>
          <w:p>
            <w:pPr>
              <w:pStyle w:val="9"/>
              <w:spacing w:line="204" w:lineRule="auto"/>
              <w:ind w:left="133"/>
            </w:pPr>
            <w:r>
              <w:rPr>
                <w:spacing w:val="-3"/>
              </w:rPr>
              <w:t>同意，投标人不得擅自复印和用于非招标项目所需的其他目的。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5" w:hRule="atLeast"/>
        </w:trPr>
        <w:tc>
          <w:tcPr>
            <w:tcW w:w="913" w:type="dxa"/>
            <w:tcBorders>
              <w:left w:val="single" w:color="000000" w:sz="10"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9"/>
              <w:spacing w:before="88" w:line="176" w:lineRule="auto"/>
              <w:ind w:left="115"/>
            </w:pPr>
            <w:r>
              <w:rPr>
                <w:spacing w:val="-4"/>
              </w:rPr>
              <w:t>10.6</w:t>
            </w:r>
          </w:p>
        </w:tc>
        <w:tc>
          <w:tcPr>
            <w:tcW w:w="1587" w:type="dxa"/>
            <w:vAlign w:val="top"/>
          </w:tcPr>
          <w:p>
            <w:pPr>
              <w:spacing w:line="429" w:lineRule="auto"/>
              <w:rPr>
                <w:rFonts w:ascii="Arial"/>
                <w:sz w:val="21"/>
              </w:rPr>
            </w:pPr>
          </w:p>
          <w:p>
            <w:pPr>
              <w:pStyle w:val="9"/>
              <w:spacing w:before="87" w:line="624" w:lineRule="exact"/>
              <w:ind w:left="113"/>
            </w:pPr>
            <w:r>
              <w:rPr>
                <w:spacing w:val="-4"/>
                <w:position w:val="31"/>
              </w:rPr>
              <w:t>重新招标的</w:t>
            </w:r>
          </w:p>
          <w:p>
            <w:pPr>
              <w:pStyle w:val="9"/>
              <w:spacing w:before="1" w:line="206" w:lineRule="auto"/>
              <w:ind w:left="116"/>
            </w:pPr>
            <w:r>
              <w:rPr>
                <w:spacing w:val="-7"/>
              </w:rPr>
              <w:t>情形</w:t>
            </w:r>
          </w:p>
        </w:tc>
        <w:tc>
          <w:tcPr>
            <w:tcW w:w="7365" w:type="dxa"/>
            <w:tcBorders>
              <w:right w:val="single" w:color="000000" w:sz="10" w:space="0"/>
            </w:tcBorders>
            <w:vAlign w:val="top"/>
          </w:tcPr>
          <w:p>
            <w:pPr>
              <w:pStyle w:val="9"/>
              <w:spacing w:before="206" w:line="429" w:lineRule="auto"/>
              <w:ind w:left="110" w:right="98" w:firstLine="19"/>
              <w:jc w:val="both"/>
            </w:pPr>
            <w:r>
              <w:rPr>
                <w:spacing w:val="-13"/>
              </w:rPr>
              <w:t>除投标人须知正文第八条规定的情形外，   除非已产生中标候选人，</w:t>
            </w:r>
            <w:r>
              <w:rPr>
                <w:spacing w:val="22"/>
                <w:w w:val="101"/>
              </w:rPr>
              <w:t xml:space="preserve">  </w:t>
            </w:r>
            <w:r>
              <w:rPr>
                <w:spacing w:val="-13"/>
              </w:rPr>
              <w:t>在</w:t>
            </w:r>
            <w:r>
              <w:t xml:space="preserve"> </w:t>
            </w:r>
            <w:r>
              <w:rPr>
                <w:spacing w:val="-6"/>
              </w:rPr>
              <w:t>投标有效期内同意延长投标有效期的投标人少于三个的，  招标人应依</w:t>
            </w:r>
          </w:p>
          <w:p>
            <w:pPr>
              <w:pStyle w:val="9"/>
              <w:spacing w:line="208" w:lineRule="auto"/>
              <w:ind w:left="115"/>
            </w:pPr>
            <w:r>
              <w:rPr>
                <w:spacing w:val="-6"/>
              </w:rPr>
              <w:t>法组织重新招标。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93" w:hRule="atLeast"/>
        </w:trPr>
        <w:tc>
          <w:tcPr>
            <w:tcW w:w="913" w:type="dxa"/>
            <w:tcBorders>
              <w:left w:val="single" w:color="000000" w:sz="10" w:space="0"/>
              <w:bottom w:val="single" w:color="000000" w:sz="10"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9"/>
              <w:spacing w:before="88" w:line="175" w:lineRule="auto"/>
              <w:ind w:left="115"/>
            </w:pPr>
            <w:r>
              <w:rPr>
                <w:spacing w:val="-4"/>
              </w:rPr>
              <w:t>10.7</w:t>
            </w:r>
          </w:p>
        </w:tc>
        <w:tc>
          <w:tcPr>
            <w:tcW w:w="1587" w:type="dxa"/>
            <w:tcBorders>
              <w:bottom w:val="single" w:color="000000" w:sz="10"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9"/>
              <w:spacing w:before="88" w:line="205" w:lineRule="auto"/>
              <w:ind w:left="129"/>
            </w:pPr>
            <w:r>
              <w:rPr>
                <w:spacing w:val="-8"/>
              </w:rPr>
              <w:t>同义词语</w:t>
            </w:r>
          </w:p>
        </w:tc>
        <w:tc>
          <w:tcPr>
            <w:tcW w:w="7365" w:type="dxa"/>
            <w:tcBorders>
              <w:bottom w:val="single" w:color="000000" w:sz="10" w:space="0"/>
              <w:right w:val="single" w:color="000000" w:sz="10" w:space="0"/>
            </w:tcBorders>
            <w:vAlign w:val="top"/>
          </w:tcPr>
          <w:p>
            <w:pPr>
              <w:pStyle w:val="9"/>
              <w:spacing w:before="208" w:line="429" w:lineRule="auto"/>
              <w:ind w:left="109" w:right="96" w:firstLine="4"/>
              <w:jc w:val="both"/>
            </w:pPr>
            <w:r>
              <w:rPr>
                <w:spacing w:val="-2"/>
              </w:rPr>
              <w:t>构成招标文件组成的“通用合同条款”、“技术标准</w:t>
            </w:r>
            <w:r>
              <w:rPr>
                <w:spacing w:val="-3"/>
              </w:rPr>
              <w:t>和要求”和“工</w:t>
            </w:r>
            <w:r>
              <w:t xml:space="preserve"> </w:t>
            </w:r>
            <w:r>
              <w:rPr>
                <w:spacing w:val="-2"/>
              </w:rPr>
              <w:t>程量清单”等章节中出现的措辞“发包人”和“承包人”，在招</w:t>
            </w:r>
            <w:r>
              <w:rPr>
                <w:spacing w:val="-3"/>
              </w:rPr>
              <w:t>标投</w:t>
            </w:r>
          </w:p>
          <w:p>
            <w:pPr>
              <w:pStyle w:val="9"/>
              <w:spacing w:before="1" w:line="207" w:lineRule="auto"/>
              <w:ind w:left="108"/>
            </w:pPr>
            <w:r>
              <w:rPr>
                <w:spacing w:val="-1"/>
              </w:rPr>
              <w:t>标阶段应该分别按“招标人”和“投标人”理解</w:t>
            </w:r>
          </w:p>
        </w:tc>
      </w:tr>
    </w:tbl>
    <w:p>
      <w:pPr>
        <w:rPr>
          <w:rFonts w:ascii="Arial"/>
          <w:sz w:val="21"/>
        </w:rPr>
      </w:pPr>
    </w:p>
    <w:p>
      <w:pPr>
        <w:rPr>
          <w:rFonts w:ascii="Arial" w:hAnsi="Arial" w:eastAsia="Arial" w:cs="Arial"/>
          <w:sz w:val="21"/>
          <w:szCs w:val="21"/>
        </w:rPr>
        <w:sectPr>
          <w:footerReference r:id="rId18" w:type="default"/>
          <w:pgSz w:w="11907" w:h="16839"/>
          <w:pgMar w:top="1216" w:right="1005" w:bottom="1233" w:left="578" w:header="899" w:footer="982" w:gutter="0"/>
          <w:cols w:space="720" w:num="1"/>
        </w:sectPr>
      </w:pPr>
    </w:p>
    <w:p>
      <w:pPr>
        <w:spacing w:line="206" w:lineRule="exact"/>
      </w:pPr>
    </w:p>
    <w:tbl>
      <w:tblPr>
        <w:tblStyle w:val="8"/>
        <w:tblW w:w="9865" w:type="dxa"/>
        <w:tblInd w:w="44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3"/>
        <w:gridCol w:w="1587"/>
        <w:gridCol w:w="7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9" w:hRule="atLeast"/>
        </w:trPr>
        <w:tc>
          <w:tcPr>
            <w:tcW w:w="913" w:type="dxa"/>
            <w:tcBorders>
              <w:top w:val="single" w:color="000000" w:sz="10" w:space="0"/>
              <w:left w:val="single" w:color="000000" w:sz="10" w:space="0"/>
            </w:tcBorders>
            <w:vAlign w:val="top"/>
          </w:tcPr>
          <w:p>
            <w:pPr>
              <w:spacing w:line="462" w:lineRule="auto"/>
              <w:rPr>
                <w:rFonts w:ascii="Arial"/>
                <w:sz w:val="21"/>
              </w:rPr>
            </w:pPr>
          </w:p>
          <w:p>
            <w:pPr>
              <w:pStyle w:val="9"/>
              <w:spacing w:before="87" w:line="175" w:lineRule="auto"/>
              <w:ind w:left="115"/>
            </w:pPr>
            <w:bookmarkStart w:id="14" w:name="bookmark44"/>
            <w:bookmarkEnd w:id="14"/>
            <w:r>
              <w:rPr>
                <w:spacing w:val="-4"/>
              </w:rPr>
              <w:t>10.8</w:t>
            </w:r>
          </w:p>
        </w:tc>
        <w:tc>
          <w:tcPr>
            <w:tcW w:w="1587" w:type="dxa"/>
            <w:tcBorders>
              <w:top w:val="single" w:color="000000" w:sz="10" w:space="0"/>
            </w:tcBorders>
            <w:vAlign w:val="top"/>
          </w:tcPr>
          <w:p>
            <w:pPr>
              <w:spacing w:line="423" w:lineRule="auto"/>
              <w:rPr>
                <w:rFonts w:ascii="Arial"/>
                <w:sz w:val="21"/>
              </w:rPr>
            </w:pPr>
          </w:p>
          <w:p>
            <w:pPr>
              <w:pStyle w:val="9"/>
              <w:spacing w:before="87" w:line="207" w:lineRule="auto"/>
              <w:ind w:left="109"/>
            </w:pPr>
            <w:r>
              <w:rPr>
                <w:spacing w:val="-5"/>
              </w:rPr>
              <w:t>监督</w:t>
            </w:r>
          </w:p>
        </w:tc>
        <w:tc>
          <w:tcPr>
            <w:tcW w:w="7365" w:type="dxa"/>
            <w:tcBorders>
              <w:top w:val="single" w:color="000000" w:sz="10" w:space="0"/>
              <w:right w:val="single" w:color="000000" w:sz="10" w:space="0"/>
            </w:tcBorders>
            <w:vAlign w:val="top"/>
          </w:tcPr>
          <w:p>
            <w:pPr>
              <w:pStyle w:val="9"/>
              <w:spacing w:before="200" w:line="625" w:lineRule="exact"/>
              <w:ind w:left="112"/>
            </w:pPr>
            <w:r>
              <w:rPr>
                <w:spacing w:val="-1"/>
                <w:position w:val="31"/>
              </w:rPr>
              <w:t>本项目的招投标活动及其相关当事人应当接受有管辖权的建设工程</w:t>
            </w:r>
          </w:p>
          <w:p>
            <w:pPr>
              <w:pStyle w:val="9"/>
              <w:spacing w:line="205" w:lineRule="auto"/>
              <w:ind w:left="110"/>
            </w:pPr>
            <w:r>
              <w:rPr>
                <w:spacing w:val="-1"/>
              </w:rPr>
              <w:t>招投标行政监督部门依法实施的监督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88" w:hRule="atLeast"/>
        </w:trPr>
        <w:tc>
          <w:tcPr>
            <w:tcW w:w="913" w:type="dxa"/>
            <w:tcBorders>
              <w:left w:val="single" w:color="000000" w:sz="10" w:space="0"/>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9"/>
              <w:spacing w:before="87" w:line="175" w:lineRule="auto"/>
              <w:ind w:left="115"/>
            </w:pPr>
            <w:r>
              <w:rPr>
                <w:spacing w:val="-4"/>
              </w:rPr>
              <w:t>10.9</w:t>
            </w:r>
          </w:p>
        </w:tc>
        <w:tc>
          <w:tcPr>
            <w:tcW w:w="1587"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87" w:line="208" w:lineRule="auto"/>
              <w:ind w:left="105"/>
            </w:pPr>
            <w:r>
              <w:rPr>
                <w:spacing w:val="-4"/>
              </w:rPr>
              <w:t>解释权</w:t>
            </w:r>
          </w:p>
        </w:tc>
        <w:tc>
          <w:tcPr>
            <w:tcW w:w="7365" w:type="dxa"/>
            <w:tcBorders>
              <w:right w:val="single" w:color="000000" w:sz="10" w:space="0"/>
            </w:tcBorders>
            <w:vAlign w:val="top"/>
          </w:tcPr>
          <w:p>
            <w:pPr>
              <w:pStyle w:val="9"/>
              <w:spacing w:before="185" w:line="429" w:lineRule="auto"/>
              <w:ind w:left="108" w:right="99" w:firstLine="5"/>
              <w:jc w:val="both"/>
            </w:pPr>
            <w:r>
              <w:rPr>
                <w:spacing w:val="-11"/>
              </w:rPr>
              <w:t>构成本招标文件的各个组成文件应互为解释，</w:t>
            </w:r>
            <w:r>
              <w:rPr>
                <w:spacing w:val="21"/>
                <w:w w:val="101"/>
              </w:rPr>
              <w:t xml:space="preserve">  </w:t>
            </w:r>
            <w:r>
              <w:rPr>
                <w:spacing w:val="-11"/>
              </w:rPr>
              <w:t>互为说明；  如有不明确</w:t>
            </w:r>
            <w:r>
              <w:t xml:space="preserve"> </w:t>
            </w:r>
            <w:r>
              <w:rPr>
                <w:spacing w:val="-14"/>
              </w:rPr>
              <w:t>或不一致，</w:t>
            </w:r>
            <w:r>
              <w:rPr>
                <w:spacing w:val="24"/>
              </w:rPr>
              <w:t xml:space="preserve"> </w:t>
            </w:r>
            <w:r>
              <w:rPr>
                <w:spacing w:val="-14"/>
              </w:rPr>
              <w:t>构成合同文件组成内容，   以合同文件约定内容为准，</w:t>
            </w:r>
            <w:r>
              <w:rPr>
                <w:spacing w:val="-15"/>
              </w:rPr>
              <w:t xml:space="preserve">   且以</w:t>
            </w:r>
            <w:r>
              <w:t xml:space="preserve"> </w:t>
            </w:r>
            <w:r>
              <w:rPr>
                <w:spacing w:val="-7"/>
              </w:rPr>
              <w:t>专用合同条款约定的合同文件优先顺序解释；</w:t>
            </w:r>
            <w:r>
              <w:rPr>
                <w:spacing w:val="14"/>
              </w:rPr>
              <w:t xml:space="preserve">  </w:t>
            </w:r>
            <w:r>
              <w:rPr>
                <w:spacing w:val="-7"/>
              </w:rPr>
              <w:t>除招标文件中有特</w:t>
            </w:r>
            <w:r>
              <w:rPr>
                <w:spacing w:val="-8"/>
              </w:rPr>
              <w:t>别规</w:t>
            </w:r>
            <w:r>
              <w:t xml:space="preserve"> </w:t>
            </w:r>
            <w:r>
              <w:rPr>
                <w:spacing w:val="-11"/>
              </w:rPr>
              <w:t>定外，</w:t>
            </w:r>
            <w:r>
              <w:rPr>
                <w:spacing w:val="44"/>
              </w:rPr>
              <w:t xml:space="preserve"> </w:t>
            </w:r>
            <w:r>
              <w:rPr>
                <w:spacing w:val="-11"/>
              </w:rPr>
              <w:t>仅适用于招标投标阶段的规定，</w:t>
            </w:r>
            <w:r>
              <w:rPr>
                <w:spacing w:val="21"/>
              </w:rPr>
              <w:t xml:space="preserve">  </w:t>
            </w:r>
            <w:r>
              <w:rPr>
                <w:spacing w:val="-11"/>
              </w:rPr>
              <w:t>按招标公告、投标人须知、评</w:t>
            </w:r>
            <w:r>
              <w:t xml:space="preserve"> </w:t>
            </w:r>
            <w:r>
              <w:rPr>
                <w:spacing w:val="-7"/>
              </w:rPr>
              <w:t>标办法、投标文件格式的编排顺序在前者为准</w:t>
            </w:r>
            <w:r>
              <w:rPr>
                <w:spacing w:val="-8"/>
              </w:rPr>
              <w:t>解释；   同一组成文件中</w:t>
            </w:r>
            <w:r>
              <w:t xml:space="preserve"> </w:t>
            </w:r>
            <w:r>
              <w:rPr>
                <w:spacing w:val="-10"/>
              </w:rPr>
              <w:t>就同一事项的规定或约定不一致的，  以编排</w:t>
            </w:r>
            <w:r>
              <w:rPr>
                <w:spacing w:val="-11"/>
              </w:rPr>
              <w:t>顺序在前者为准；   同一组</w:t>
            </w:r>
            <w:r>
              <w:t xml:space="preserve"> </w:t>
            </w:r>
            <w:r>
              <w:rPr>
                <w:spacing w:val="-6"/>
              </w:rPr>
              <w:t>成文件不同版本之间有不一致的，  以形成时间在后者为准。按本款前</w:t>
            </w:r>
          </w:p>
          <w:p>
            <w:pPr>
              <w:pStyle w:val="9"/>
              <w:spacing w:before="1" w:line="204" w:lineRule="auto"/>
              <w:ind w:left="105"/>
            </w:pPr>
            <w:r>
              <w:rPr>
                <w:spacing w:val="-2"/>
              </w:rPr>
              <w:t>述规定仍不能形成结论的，由招标人负责解释。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52" w:hRule="atLeast"/>
        </w:trPr>
        <w:tc>
          <w:tcPr>
            <w:tcW w:w="913" w:type="dxa"/>
            <w:tcBorders>
              <w:left w:val="single" w:color="000000" w:sz="10" w:space="0"/>
            </w:tcBorders>
            <w:vAlign w:val="top"/>
          </w:tcPr>
          <w:p>
            <w:pPr>
              <w:spacing w:line="461" w:lineRule="auto"/>
              <w:rPr>
                <w:rFonts w:ascii="Arial"/>
                <w:sz w:val="21"/>
              </w:rPr>
            </w:pPr>
          </w:p>
          <w:p>
            <w:pPr>
              <w:pStyle w:val="9"/>
              <w:spacing w:before="88" w:line="175" w:lineRule="auto"/>
              <w:ind w:left="115"/>
            </w:pPr>
            <w:r>
              <w:rPr>
                <w:spacing w:val="-3"/>
              </w:rPr>
              <w:t>10.10</w:t>
            </w:r>
          </w:p>
        </w:tc>
        <w:tc>
          <w:tcPr>
            <w:tcW w:w="1587" w:type="dxa"/>
            <w:vAlign w:val="top"/>
          </w:tcPr>
          <w:p>
            <w:pPr>
              <w:pStyle w:val="9"/>
              <w:spacing w:before="200" w:line="624" w:lineRule="exact"/>
              <w:ind w:left="102"/>
            </w:pPr>
            <w:r>
              <w:rPr>
                <w:spacing w:val="-2"/>
                <w:position w:val="31"/>
              </w:rPr>
              <w:t>价款支付方</w:t>
            </w:r>
          </w:p>
          <w:p>
            <w:pPr>
              <w:pStyle w:val="9"/>
              <w:spacing w:line="211" w:lineRule="auto"/>
              <w:ind w:left="122"/>
            </w:pPr>
            <w:r>
              <w:t>式</w:t>
            </w:r>
          </w:p>
        </w:tc>
        <w:tc>
          <w:tcPr>
            <w:tcW w:w="7365" w:type="dxa"/>
            <w:tcBorders>
              <w:right w:val="single" w:color="000000" w:sz="10" w:space="0"/>
            </w:tcBorders>
            <w:vAlign w:val="top"/>
          </w:tcPr>
          <w:p>
            <w:pPr>
              <w:spacing w:line="422" w:lineRule="auto"/>
              <w:rPr>
                <w:rFonts w:ascii="Arial"/>
                <w:sz w:val="21"/>
              </w:rPr>
            </w:pPr>
          </w:p>
          <w:p>
            <w:pPr>
              <w:pStyle w:val="9"/>
              <w:spacing w:before="87" w:line="208" w:lineRule="auto"/>
              <w:ind w:left="106"/>
            </w:pPr>
            <w:r>
              <w:rPr>
                <w:spacing w:val="-3"/>
              </w:rPr>
              <w:t>价款支付方式按合同约定确定。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1" w:hRule="atLeast"/>
        </w:trPr>
        <w:tc>
          <w:tcPr>
            <w:tcW w:w="913" w:type="dxa"/>
            <w:tcBorders>
              <w:left w:val="single" w:color="000000" w:sz="10"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9"/>
              <w:spacing w:before="88" w:line="175" w:lineRule="auto"/>
              <w:ind w:left="115"/>
            </w:pPr>
            <w:r>
              <w:rPr>
                <w:spacing w:val="-3"/>
              </w:rPr>
              <w:t>10.11</w:t>
            </w:r>
          </w:p>
        </w:tc>
        <w:tc>
          <w:tcPr>
            <w:tcW w:w="1587"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9"/>
              <w:spacing w:before="88" w:line="203" w:lineRule="auto"/>
              <w:ind w:left="106"/>
            </w:pPr>
            <w:r>
              <w:rPr>
                <w:spacing w:val="-4"/>
              </w:rPr>
              <w:t>原件审查</w:t>
            </w:r>
          </w:p>
        </w:tc>
        <w:tc>
          <w:tcPr>
            <w:tcW w:w="7365" w:type="dxa"/>
            <w:tcBorders>
              <w:right w:val="single" w:color="000000" w:sz="10" w:space="0"/>
            </w:tcBorders>
            <w:vAlign w:val="top"/>
          </w:tcPr>
          <w:p>
            <w:pPr>
              <w:pStyle w:val="9"/>
              <w:spacing w:before="199" w:line="429" w:lineRule="auto"/>
              <w:ind w:left="115" w:right="99" w:hanging="3"/>
              <w:jc w:val="both"/>
            </w:pPr>
            <w:r>
              <w:rPr>
                <w:spacing w:val="-6"/>
              </w:rPr>
              <w:t>(1)招标文件中凡涉及到资格审查或加分项目，  全部以投标单位（南阳</w:t>
            </w:r>
            <w:r>
              <w:rPr>
                <w:spacing w:val="2"/>
              </w:rPr>
              <w:t xml:space="preserve"> </w:t>
            </w:r>
            <w:r>
              <w:rPr>
                <w:spacing w:val="-9"/>
              </w:rPr>
              <w:t>市） 诚信库中证件原件的扫描件为准，</w:t>
            </w:r>
            <w:r>
              <w:rPr>
                <w:spacing w:val="18"/>
                <w:w w:val="101"/>
              </w:rPr>
              <w:t xml:space="preserve">  </w:t>
            </w:r>
            <w:r>
              <w:rPr>
                <w:spacing w:val="-9"/>
              </w:rPr>
              <w:t>并且投标</w:t>
            </w:r>
            <w:r>
              <w:rPr>
                <w:spacing w:val="-10"/>
              </w:rPr>
              <w:t>文件中所附复印件必</w:t>
            </w:r>
          </w:p>
          <w:p>
            <w:pPr>
              <w:pStyle w:val="9"/>
              <w:spacing w:line="206" w:lineRule="auto"/>
              <w:ind w:left="114"/>
            </w:pPr>
            <w:r>
              <w:rPr>
                <w:spacing w:val="-2"/>
              </w:rPr>
              <w:t>须和企业（南阳市）诚信库中证件原件的扫描件一致。</w:t>
            </w:r>
          </w:p>
          <w:p>
            <w:pPr>
              <w:pStyle w:val="9"/>
              <w:spacing w:before="321" w:line="429" w:lineRule="auto"/>
              <w:ind w:left="108" w:right="99" w:firstLine="3"/>
              <w:jc w:val="both"/>
            </w:pPr>
            <w:r>
              <w:rPr>
                <w:spacing w:val="-1"/>
              </w:rPr>
              <w:t>(2)本项目实行资格后审，审查内容以投标截止时</w:t>
            </w:r>
            <w:r>
              <w:rPr>
                <w:spacing w:val="-2"/>
              </w:rPr>
              <w:t>间 24</w:t>
            </w:r>
            <w:r>
              <w:rPr>
                <w:spacing w:val="24"/>
              </w:rPr>
              <w:t xml:space="preserve"> </w:t>
            </w:r>
            <w:r>
              <w:rPr>
                <w:spacing w:val="-2"/>
              </w:rPr>
              <w:t>小时前填报上</w:t>
            </w:r>
            <w:r>
              <w:t xml:space="preserve">  </w:t>
            </w:r>
            <w:r>
              <w:rPr>
                <w:spacing w:val="-18"/>
              </w:rPr>
              <w:t>传企业（南阳市）</w:t>
            </w:r>
            <w:r>
              <w:rPr>
                <w:spacing w:val="19"/>
                <w:w w:val="101"/>
              </w:rPr>
              <w:t xml:space="preserve">  </w:t>
            </w:r>
            <w:r>
              <w:rPr>
                <w:spacing w:val="-18"/>
              </w:rPr>
              <w:t>诚信库信息为准，</w:t>
            </w:r>
            <w:r>
              <w:rPr>
                <w:spacing w:val="23"/>
              </w:rPr>
              <w:t xml:space="preserve">  </w:t>
            </w:r>
            <w:r>
              <w:rPr>
                <w:spacing w:val="-18"/>
              </w:rPr>
              <w:t>过期更改的（</w:t>
            </w:r>
            <w:r>
              <w:rPr>
                <w:spacing w:val="-19"/>
              </w:rPr>
              <w:t>南阳市）</w:t>
            </w:r>
            <w:r>
              <w:rPr>
                <w:spacing w:val="19"/>
              </w:rPr>
              <w:t xml:space="preserve">  </w:t>
            </w:r>
            <w:r>
              <w:rPr>
                <w:spacing w:val="-19"/>
              </w:rPr>
              <w:t>诚信库信</w:t>
            </w:r>
            <w:r>
              <w:rPr>
                <w:spacing w:val="1"/>
              </w:rPr>
              <w:t xml:space="preserve"> </w:t>
            </w:r>
            <w:r>
              <w:rPr>
                <w:spacing w:val="-7"/>
              </w:rPr>
              <w:t>息不作为本项目评审依据。开评标现场不接受（南</w:t>
            </w:r>
            <w:r>
              <w:rPr>
                <w:spacing w:val="-8"/>
              </w:rPr>
              <w:t>阳市）</w:t>
            </w:r>
            <w:r>
              <w:rPr>
                <w:spacing w:val="15"/>
                <w:w w:val="101"/>
              </w:rPr>
              <w:t xml:space="preserve">  </w:t>
            </w:r>
            <w:r>
              <w:rPr>
                <w:spacing w:val="-8"/>
              </w:rPr>
              <w:t>诚信库信息</w:t>
            </w:r>
            <w:r>
              <w:t xml:space="preserve"> </w:t>
            </w:r>
            <w:r>
              <w:rPr>
                <w:spacing w:val="-15"/>
              </w:rPr>
              <w:t>原件。（南阳市）</w:t>
            </w:r>
            <w:r>
              <w:rPr>
                <w:spacing w:val="20"/>
                <w:w w:val="101"/>
              </w:rPr>
              <w:t xml:space="preserve">  </w:t>
            </w:r>
            <w:r>
              <w:rPr>
                <w:spacing w:val="-15"/>
              </w:rPr>
              <w:t>诚信库上传信息必须内容齐全，   真实有效，  原件扫</w:t>
            </w:r>
            <w:r>
              <w:t xml:space="preserve"> </w:t>
            </w:r>
            <w:r>
              <w:rPr>
                <w:spacing w:val="-7"/>
              </w:rPr>
              <w:t>描件清晰可辨。否则，   由此造成应得分</w:t>
            </w:r>
            <w:r>
              <w:rPr>
                <w:spacing w:val="-8"/>
              </w:rPr>
              <w:t>而未得分或资格审查不合格等</w:t>
            </w:r>
          </w:p>
          <w:p>
            <w:pPr>
              <w:pStyle w:val="9"/>
              <w:spacing w:before="1" w:line="204" w:lineRule="auto"/>
              <w:ind w:left="120"/>
            </w:pPr>
            <w:r>
              <w:rPr>
                <w:spacing w:val="-4"/>
              </w:rPr>
              <w:t>情况的，由投标企业承担责任。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913" w:type="dxa"/>
            <w:tcBorders>
              <w:left w:val="single" w:color="000000" w:sz="10" w:space="0"/>
              <w:bottom w:val="single" w:color="000000" w:sz="10" w:space="0"/>
            </w:tcBorders>
            <w:vAlign w:val="top"/>
          </w:tcPr>
          <w:p>
            <w:pPr>
              <w:pStyle w:val="9"/>
              <w:spacing w:before="250" w:line="175" w:lineRule="auto"/>
              <w:ind w:left="115"/>
            </w:pPr>
            <w:r>
              <w:rPr>
                <w:spacing w:val="-3"/>
              </w:rPr>
              <w:t>10.12</w:t>
            </w:r>
          </w:p>
        </w:tc>
        <w:tc>
          <w:tcPr>
            <w:tcW w:w="1587" w:type="dxa"/>
            <w:tcBorders>
              <w:bottom w:val="single" w:color="000000" w:sz="10" w:space="0"/>
            </w:tcBorders>
            <w:vAlign w:val="top"/>
          </w:tcPr>
          <w:p>
            <w:pPr>
              <w:pStyle w:val="9"/>
              <w:spacing w:before="211" w:line="207" w:lineRule="auto"/>
              <w:ind w:left="105"/>
            </w:pPr>
            <w:r>
              <w:rPr>
                <w:spacing w:val="-3"/>
              </w:rPr>
              <w:t>履约担保</w:t>
            </w:r>
          </w:p>
        </w:tc>
        <w:tc>
          <w:tcPr>
            <w:tcW w:w="7365" w:type="dxa"/>
            <w:tcBorders>
              <w:bottom w:val="single" w:color="000000" w:sz="10" w:space="0"/>
              <w:right w:val="single" w:color="000000" w:sz="10" w:space="0"/>
            </w:tcBorders>
            <w:vAlign w:val="top"/>
          </w:tcPr>
          <w:p>
            <w:pPr>
              <w:pStyle w:val="9"/>
              <w:spacing w:before="210" w:line="206" w:lineRule="auto"/>
              <w:ind w:left="109"/>
            </w:pPr>
            <w:r>
              <w:rPr>
                <w:spacing w:val="-15"/>
              </w:rPr>
              <w:t>履约担保的形式：</w:t>
            </w:r>
            <w:r>
              <w:rPr>
                <w:spacing w:val="14"/>
              </w:rPr>
              <w:t xml:space="preserve">  </w:t>
            </w:r>
            <w:r>
              <w:rPr>
                <w:spacing w:val="-15"/>
              </w:rPr>
              <w:t>保函（电子保函、银行纸质保函等）</w:t>
            </w:r>
            <w:r>
              <w:rPr>
                <w:spacing w:val="30"/>
              </w:rPr>
              <w:t xml:space="preserve"> </w:t>
            </w:r>
            <w:r>
              <w:rPr>
                <w:spacing w:val="-15"/>
              </w:rPr>
              <w:t>、转账、支</w:t>
            </w:r>
            <w:r>
              <w:rPr>
                <w:spacing w:val="-16"/>
              </w:rPr>
              <w:t>票、</w:t>
            </w:r>
          </w:p>
        </w:tc>
      </w:tr>
    </w:tbl>
    <w:p>
      <w:pPr>
        <w:rPr>
          <w:rFonts w:ascii="Arial"/>
          <w:sz w:val="21"/>
        </w:rPr>
      </w:pPr>
    </w:p>
    <w:p>
      <w:pPr>
        <w:rPr>
          <w:rFonts w:ascii="Arial" w:hAnsi="Arial" w:eastAsia="Arial" w:cs="Arial"/>
          <w:sz w:val="21"/>
          <w:szCs w:val="21"/>
        </w:rPr>
        <w:sectPr>
          <w:footerReference r:id="rId19" w:type="default"/>
          <w:pgSz w:w="11907" w:h="16839"/>
          <w:pgMar w:top="1216" w:right="1005" w:bottom="1233" w:left="578" w:header="899" w:footer="982" w:gutter="0"/>
          <w:cols w:space="720" w:num="1"/>
        </w:sectPr>
      </w:pPr>
    </w:p>
    <w:p>
      <w:pPr>
        <w:spacing w:line="206" w:lineRule="exact"/>
      </w:pPr>
    </w:p>
    <w:tbl>
      <w:tblPr>
        <w:tblStyle w:val="8"/>
        <w:tblW w:w="9865" w:type="dxa"/>
        <w:tblInd w:w="444"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913"/>
        <w:gridCol w:w="1587"/>
        <w:gridCol w:w="7365"/>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753" w:hRule="atLeast"/>
        </w:trPr>
        <w:tc>
          <w:tcPr>
            <w:tcW w:w="913" w:type="dxa"/>
            <w:tcBorders>
              <w:bottom w:val="single" w:color="000000" w:sz="6" w:space="0"/>
              <w:right w:val="single" w:color="000000" w:sz="6" w:space="0"/>
            </w:tcBorders>
            <w:vAlign w:val="top"/>
          </w:tcPr>
          <w:p>
            <w:pPr>
              <w:rPr>
                <w:rFonts w:ascii="Arial"/>
                <w:sz w:val="21"/>
              </w:rPr>
            </w:pPr>
          </w:p>
        </w:tc>
        <w:tc>
          <w:tcPr>
            <w:tcW w:w="1587" w:type="dxa"/>
            <w:tcBorders>
              <w:left w:val="single" w:color="000000" w:sz="6" w:space="0"/>
              <w:bottom w:val="single" w:color="000000" w:sz="6" w:space="0"/>
              <w:right w:val="single" w:color="000000" w:sz="6" w:space="0"/>
            </w:tcBorders>
            <w:vAlign w:val="top"/>
          </w:tcPr>
          <w:p>
            <w:pPr>
              <w:rPr>
                <w:rFonts w:ascii="Arial"/>
                <w:sz w:val="21"/>
              </w:rPr>
            </w:pPr>
          </w:p>
        </w:tc>
        <w:tc>
          <w:tcPr>
            <w:tcW w:w="7365" w:type="dxa"/>
            <w:tcBorders>
              <w:left w:val="single" w:color="000000" w:sz="6" w:space="0"/>
              <w:bottom w:val="single" w:color="000000" w:sz="6" w:space="0"/>
            </w:tcBorders>
            <w:vAlign w:val="top"/>
          </w:tcPr>
          <w:p>
            <w:pPr>
              <w:pStyle w:val="9"/>
              <w:spacing w:before="198" w:line="624" w:lineRule="exact"/>
              <w:ind w:left="107"/>
            </w:pPr>
            <w:bookmarkStart w:id="15" w:name="bookmark45"/>
            <w:bookmarkEnd w:id="15"/>
            <w:r>
              <w:rPr>
                <w:spacing w:val="-8"/>
                <w:position w:val="31"/>
              </w:rPr>
              <w:t>信用担保等形式，</w:t>
            </w:r>
            <w:r>
              <w:rPr>
                <w:spacing w:val="27"/>
                <w:position w:val="31"/>
              </w:rPr>
              <w:t xml:space="preserve">  </w:t>
            </w:r>
            <w:r>
              <w:rPr>
                <w:spacing w:val="-8"/>
                <w:position w:val="31"/>
              </w:rPr>
              <w:t>推广使用电子保函、银行纸质保函、信用担保形式</w:t>
            </w:r>
          </w:p>
          <w:p>
            <w:pPr>
              <w:pStyle w:val="9"/>
              <w:spacing w:line="208" w:lineRule="auto"/>
              <w:ind w:left="111"/>
            </w:pPr>
            <w:r>
              <w:rPr>
                <w:spacing w:val="-11"/>
              </w:rPr>
              <w:t>缴纳。</w:t>
            </w:r>
          </w:p>
          <w:p>
            <w:pPr>
              <w:pStyle w:val="9"/>
              <w:spacing w:before="319" w:line="429" w:lineRule="auto"/>
              <w:ind w:left="111" w:right="97" w:hanging="2"/>
              <w:jc w:val="both"/>
            </w:pPr>
            <w:r>
              <w:rPr>
                <w:spacing w:val="-9"/>
              </w:rPr>
              <w:t>履约担保的金额：</w:t>
            </w:r>
            <w:r>
              <w:rPr>
                <w:spacing w:val="17"/>
              </w:rPr>
              <w:t xml:space="preserve">  </w:t>
            </w:r>
            <w:r>
              <w:rPr>
                <w:spacing w:val="-9"/>
              </w:rPr>
              <w:t>根据《中华人民共和国招标投标法实施条例》第</w:t>
            </w:r>
            <w:r>
              <w:rPr>
                <w:spacing w:val="16"/>
                <w:w w:val="101"/>
              </w:rPr>
              <w:t xml:space="preserve"> </w:t>
            </w:r>
            <w:r>
              <w:rPr>
                <w:spacing w:val="-9"/>
              </w:rPr>
              <w:t>58</w:t>
            </w:r>
            <w:r>
              <w:t xml:space="preserve"> </w:t>
            </w:r>
            <w:r>
              <w:rPr>
                <w:spacing w:val="-6"/>
              </w:rPr>
              <w:t>条规定，</w:t>
            </w:r>
            <w:r>
              <w:rPr>
                <w:spacing w:val="45"/>
              </w:rPr>
              <w:t xml:space="preserve"> </w:t>
            </w:r>
            <w:r>
              <w:rPr>
                <w:spacing w:val="-6"/>
              </w:rPr>
              <w:t>履约保证金不高于项目中标价的</w:t>
            </w:r>
            <w:r>
              <w:rPr>
                <w:spacing w:val="19"/>
                <w:w w:val="101"/>
              </w:rPr>
              <w:t xml:space="preserve"> </w:t>
            </w:r>
            <w:r>
              <w:rPr>
                <w:spacing w:val="-6"/>
              </w:rPr>
              <w:t>10%，按照省</w:t>
            </w:r>
            <w:r>
              <w:rPr>
                <w:spacing w:val="-7"/>
              </w:rPr>
              <w:t>市优化营商环</w:t>
            </w:r>
          </w:p>
          <w:p>
            <w:pPr>
              <w:pStyle w:val="9"/>
              <w:spacing w:before="1" w:line="204" w:lineRule="auto"/>
              <w:ind w:left="109"/>
            </w:pPr>
            <w:r>
              <w:rPr>
                <w:spacing w:val="-2"/>
              </w:rPr>
              <w:t>境之规定，建议项目履约保证金按中标价的 3%进行缴纳。</w:t>
            </w:r>
          </w:p>
          <w:p>
            <w:pPr>
              <w:pStyle w:val="9"/>
              <w:spacing w:before="326" w:line="207" w:lineRule="auto"/>
              <w:ind w:left="109"/>
            </w:pPr>
            <w:r>
              <w:rPr>
                <w:spacing w:val="-3"/>
              </w:rPr>
              <w:t>履约保证金由招标人按照合同之约定进行收取。</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0125" w:hRule="atLeast"/>
        </w:trPr>
        <w:tc>
          <w:tcPr>
            <w:tcW w:w="9865" w:type="dxa"/>
            <w:gridSpan w:val="3"/>
            <w:tcBorders>
              <w:top w:val="single" w:color="000000" w:sz="6" w:space="0"/>
            </w:tcBorders>
            <w:vAlign w:val="top"/>
          </w:tcPr>
          <w:p>
            <w:pPr>
              <w:pStyle w:val="9"/>
              <w:spacing w:before="50" w:line="206" w:lineRule="auto"/>
              <w:ind w:left="115"/>
            </w:pPr>
            <w:r>
              <w:rPr>
                <w:spacing w:val="-17"/>
              </w:rPr>
              <w:t>注：</w:t>
            </w:r>
          </w:p>
          <w:p>
            <w:pPr>
              <w:pStyle w:val="9"/>
              <w:spacing w:line="204" w:lineRule="auto"/>
              <w:ind w:left="115"/>
            </w:pPr>
            <w:r>
              <w:rPr>
                <w:spacing w:val="-6"/>
              </w:rPr>
              <w:t>1、招标文件的最终解释权归招标人；   其它未尽事宜，按国家有关法律、法规执行。</w:t>
            </w:r>
          </w:p>
          <w:p>
            <w:pPr>
              <w:pStyle w:val="9"/>
              <w:spacing w:before="146" w:line="624" w:lineRule="exact"/>
              <w:ind w:left="102"/>
            </w:pPr>
            <w:r>
              <w:rPr>
                <w:spacing w:val="-6"/>
                <w:position w:val="31"/>
              </w:rPr>
              <w:t>2、参加多个标段投标的投标人必须分别获取相应标段的招标文件，</w:t>
            </w:r>
            <w:r>
              <w:rPr>
                <w:spacing w:val="19"/>
                <w:position w:val="31"/>
              </w:rPr>
              <w:t xml:space="preserve">  </w:t>
            </w:r>
            <w:r>
              <w:rPr>
                <w:spacing w:val="-6"/>
                <w:position w:val="31"/>
              </w:rPr>
              <w:t>并对每个标段单独递交投</w:t>
            </w:r>
          </w:p>
          <w:p>
            <w:pPr>
              <w:pStyle w:val="9"/>
              <w:spacing w:line="207" w:lineRule="auto"/>
              <w:ind w:left="111"/>
            </w:pPr>
            <w:r>
              <w:rPr>
                <w:spacing w:val="-9"/>
              </w:rPr>
              <w:t>标文件。</w:t>
            </w:r>
          </w:p>
          <w:p>
            <w:pPr>
              <w:pStyle w:val="9"/>
              <w:spacing w:before="322" w:line="624" w:lineRule="exact"/>
              <w:ind w:left="108"/>
            </w:pPr>
            <w:r>
              <w:rPr>
                <w:position w:val="31"/>
              </w:rPr>
              <w:t>3、招标代理费：按照豫招协【2023】002号文规定之招标代理服</w:t>
            </w:r>
            <w:r>
              <w:rPr>
                <w:spacing w:val="-1"/>
                <w:position w:val="31"/>
              </w:rPr>
              <w:t>务收费计算标准，由中标人</w:t>
            </w:r>
          </w:p>
          <w:p>
            <w:pPr>
              <w:pStyle w:val="9"/>
              <w:spacing w:line="206" w:lineRule="auto"/>
              <w:ind w:left="139"/>
            </w:pPr>
            <w:r>
              <w:rPr>
                <w:spacing w:val="-4"/>
              </w:rPr>
              <w:t>向招标代理机构一次性支付招标代理服务费。</w:t>
            </w:r>
          </w:p>
          <w:p>
            <w:pPr>
              <w:pStyle w:val="9"/>
              <w:spacing w:before="324" w:line="207" w:lineRule="auto"/>
              <w:ind w:left="104"/>
            </w:pPr>
            <w:r>
              <w:rPr>
                <w:spacing w:val="-5"/>
              </w:rPr>
              <w:t>4、投标人信用承诺书：</w:t>
            </w:r>
          </w:p>
          <w:p>
            <w:pPr>
              <w:spacing w:before="165" w:line="233" w:lineRule="auto"/>
              <w:ind w:left="105" w:right="32" w:firstLine="2"/>
              <w:jc w:val="both"/>
              <w:rPr>
                <w:rFonts w:ascii="宋体" w:hAnsi="宋体" w:eastAsia="宋体" w:cs="宋体"/>
                <w:sz w:val="24"/>
                <w:szCs w:val="24"/>
              </w:rPr>
            </w:pPr>
            <w:r>
              <w:rPr>
                <w:rFonts w:ascii="宋体" w:hAnsi="宋体" w:eastAsia="宋体" w:cs="宋体"/>
                <w:spacing w:val="-1"/>
                <w:sz w:val="24"/>
                <w:szCs w:val="24"/>
              </w:rPr>
              <w:t>依据宛发改公管〔2022〕125</w:t>
            </w:r>
            <w:r>
              <w:rPr>
                <w:rFonts w:ascii="宋体" w:hAnsi="宋体" w:eastAsia="宋体" w:cs="宋体"/>
                <w:spacing w:val="-29"/>
                <w:sz w:val="24"/>
                <w:szCs w:val="24"/>
              </w:rPr>
              <w:t xml:space="preserve"> </w:t>
            </w:r>
            <w:r>
              <w:rPr>
                <w:rFonts w:ascii="宋体" w:hAnsi="宋体" w:eastAsia="宋体" w:cs="宋体"/>
                <w:spacing w:val="-1"/>
                <w:sz w:val="24"/>
                <w:szCs w:val="24"/>
              </w:rPr>
              <w:t>号文件要求，投标人在每次参与招投标活动前，应按照信用承</w:t>
            </w:r>
            <w:r>
              <w:rPr>
                <w:rFonts w:ascii="宋体" w:hAnsi="宋体" w:eastAsia="宋体" w:cs="宋体"/>
                <w:sz w:val="24"/>
                <w:szCs w:val="24"/>
              </w:rPr>
              <w:t xml:space="preserve">  </w:t>
            </w:r>
            <w:r>
              <w:rPr>
                <w:rFonts w:ascii="宋体" w:hAnsi="宋体" w:eastAsia="宋体" w:cs="宋体"/>
                <w:spacing w:val="-6"/>
                <w:sz w:val="24"/>
                <w:szCs w:val="24"/>
              </w:rPr>
              <w:t>诺书范本签订信用承诺（附在投标文件中</w:t>
            </w:r>
            <w:r>
              <w:rPr>
                <w:rFonts w:ascii="宋体" w:hAnsi="宋体" w:eastAsia="宋体" w:cs="宋体"/>
                <w:spacing w:val="-26"/>
                <w:sz w:val="24"/>
                <w:szCs w:val="24"/>
              </w:rPr>
              <w:t>）</w:t>
            </w:r>
            <w:r>
              <w:rPr>
                <w:rFonts w:ascii="宋体" w:hAnsi="宋体" w:eastAsia="宋体" w:cs="宋体"/>
                <w:spacing w:val="26"/>
                <w:sz w:val="24"/>
                <w:szCs w:val="24"/>
              </w:rPr>
              <w:t xml:space="preserve"> </w:t>
            </w:r>
            <w:r>
              <w:rPr>
                <w:rFonts w:ascii="宋体" w:hAnsi="宋体" w:eastAsia="宋体" w:cs="宋体"/>
                <w:spacing w:val="-26"/>
                <w:sz w:val="24"/>
                <w:szCs w:val="24"/>
              </w:rPr>
              <w:t>，</w:t>
            </w:r>
            <w:r>
              <w:rPr>
                <w:rFonts w:ascii="宋体" w:hAnsi="宋体" w:eastAsia="宋体" w:cs="宋体"/>
                <w:spacing w:val="-6"/>
                <w:sz w:val="24"/>
                <w:szCs w:val="24"/>
              </w:rPr>
              <w:t>投标人对各自提供的资料、证照的真实性负责，</w:t>
            </w:r>
            <w:r>
              <w:rPr>
                <w:rFonts w:ascii="宋体" w:hAnsi="宋体" w:eastAsia="宋体" w:cs="宋体"/>
                <w:sz w:val="24"/>
                <w:szCs w:val="24"/>
              </w:rPr>
              <w:t xml:space="preserve"> </w:t>
            </w:r>
            <w:r>
              <w:rPr>
                <w:rFonts w:ascii="宋体" w:hAnsi="宋体" w:eastAsia="宋体" w:cs="宋体"/>
                <w:spacing w:val="-4"/>
                <w:sz w:val="24"/>
                <w:szCs w:val="24"/>
              </w:rPr>
              <w:t>对在交易活动中的行为负责。</w:t>
            </w:r>
          </w:p>
          <w:p>
            <w:pPr>
              <w:spacing w:before="26" w:line="219" w:lineRule="auto"/>
              <w:ind w:left="106"/>
              <w:rPr>
                <w:rFonts w:ascii="宋体" w:hAnsi="宋体" w:eastAsia="宋体" w:cs="宋体"/>
                <w:sz w:val="24"/>
                <w:szCs w:val="24"/>
              </w:rPr>
            </w:pPr>
            <w:r>
              <w:rPr>
                <w:rFonts w:ascii="宋体" w:hAnsi="宋体" w:eastAsia="宋体" w:cs="宋体"/>
                <w:spacing w:val="-6"/>
                <w:sz w:val="24"/>
                <w:szCs w:val="24"/>
              </w:rPr>
              <w:t>信用承诺书模板如下：</w:t>
            </w:r>
          </w:p>
          <w:p>
            <w:pPr>
              <w:spacing w:before="107" w:line="219" w:lineRule="auto"/>
              <w:ind w:left="106"/>
              <w:rPr>
                <w:rFonts w:ascii="宋体" w:hAnsi="宋体" w:eastAsia="宋体" w:cs="宋体"/>
                <w:sz w:val="24"/>
                <w:szCs w:val="24"/>
              </w:rPr>
            </w:pPr>
            <w:r>
              <w:rPr>
                <w:rFonts w:ascii="宋体" w:hAnsi="宋体" w:eastAsia="宋体" w:cs="宋体"/>
                <w:spacing w:val="-2"/>
                <w:sz w:val="24"/>
                <w:szCs w:val="24"/>
              </w:rPr>
              <w:t>信用承诺书（投标人范本）</w:t>
            </w:r>
          </w:p>
          <w:p>
            <w:pPr>
              <w:spacing w:before="105" w:line="229" w:lineRule="auto"/>
              <w:ind w:left="110" w:right="201" w:hanging="2"/>
              <w:rPr>
                <w:rFonts w:ascii="宋体" w:hAnsi="宋体" w:eastAsia="宋体" w:cs="宋体"/>
                <w:sz w:val="24"/>
                <w:szCs w:val="24"/>
              </w:rPr>
            </w:pPr>
            <w:r>
              <w:rPr>
                <w:rFonts w:ascii="宋体" w:hAnsi="宋体" w:eastAsia="宋体" w:cs="宋体"/>
                <w:spacing w:val="-1"/>
                <w:sz w:val="24"/>
                <w:szCs w:val="24"/>
              </w:rPr>
              <w:t>依据宛发改公管〔2022〕125</w:t>
            </w:r>
            <w:r>
              <w:rPr>
                <w:rFonts w:ascii="宋体" w:hAnsi="宋体" w:eastAsia="宋体" w:cs="宋体"/>
                <w:spacing w:val="-29"/>
                <w:sz w:val="24"/>
                <w:szCs w:val="24"/>
              </w:rPr>
              <w:t xml:space="preserve"> </w:t>
            </w:r>
            <w:r>
              <w:rPr>
                <w:rFonts w:ascii="宋体" w:hAnsi="宋体" w:eastAsia="宋体" w:cs="宋体"/>
                <w:spacing w:val="-1"/>
                <w:sz w:val="24"/>
                <w:szCs w:val="24"/>
              </w:rPr>
              <w:t>号文件要求：为营造公开、公平、公正、诚实守信的公共资源</w:t>
            </w:r>
            <w:r>
              <w:rPr>
                <w:rFonts w:ascii="宋体" w:hAnsi="宋体" w:eastAsia="宋体" w:cs="宋体"/>
                <w:sz w:val="24"/>
                <w:szCs w:val="24"/>
              </w:rPr>
              <w:t xml:space="preserve"> </w:t>
            </w:r>
            <w:r>
              <w:rPr>
                <w:rFonts w:ascii="宋体" w:hAnsi="宋体" w:eastAsia="宋体" w:cs="宋体"/>
                <w:spacing w:val="1"/>
                <w:sz w:val="24"/>
                <w:szCs w:val="24"/>
              </w:rPr>
              <w:t>交易环境，树立诚信守法的投标人形象，本人代表本单位作出以下承诺;</w:t>
            </w:r>
          </w:p>
          <w:p>
            <w:pPr>
              <w:spacing w:before="28" w:line="233" w:lineRule="auto"/>
              <w:ind w:left="108" w:right="32" w:firstLine="4"/>
              <w:rPr>
                <w:rFonts w:ascii="宋体" w:hAnsi="宋体" w:eastAsia="宋体" w:cs="宋体"/>
                <w:sz w:val="24"/>
                <w:szCs w:val="24"/>
              </w:rPr>
            </w:pPr>
            <w:r>
              <w:rPr>
                <w:rFonts w:ascii="宋体" w:hAnsi="宋体" w:eastAsia="宋体" w:cs="宋体"/>
                <w:spacing w:val="-1"/>
                <w:sz w:val="24"/>
                <w:szCs w:val="24"/>
              </w:rPr>
              <w:t>（一）本单位对所提交的企（事）业单位基本信息、企（事）业负责人、项目负责人、技术</w:t>
            </w:r>
            <w:r>
              <w:rPr>
                <w:rFonts w:ascii="宋体" w:hAnsi="宋体" w:eastAsia="宋体" w:cs="宋体"/>
                <w:spacing w:val="5"/>
                <w:sz w:val="24"/>
                <w:szCs w:val="24"/>
              </w:rPr>
              <w:t xml:space="preserve">  </w:t>
            </w:r>
            <w:r>
              <w:rPr>
                <w:rFonts w:ascii="宋体" w:hAnsi="宋体" w:eastAsia="宋体" w:cs="宋体"/>
                <w:spacing w:val="-8"/>
                <w:sz w:val="24"/>
                <w:szCs w:val="24"/>
              </w:rPr>
              <w:t>负责人、从业资质和资格、业绩、财务状况、信誉等所有资料，</w:t>
            </w:r>
            <w:r>
              <w:rPr>
                <w:rFonts w:ascii="宋体" w:hAnsi="宋体" w:eastAsia="宋体" w:cs="宋体"/>
                <w:spacing w:val="65"/>
                <w:sz w:val="24"/>
                <w:szCs w:val="24"/>
              </w:rPr>
              <w:t xml:space="preserve"> </w:t>
            </w:r>
            <w:r>
              <w:rPr>
                <w:rFonts w:ascii="宋体" w:hAnsi="宋体" w:eastAsia="宋体" w:cs="宋体"/>
                <w:spacing w:val="-8"/>
                <w:sz w:val="24"/>
                <w:szCs w:val="24"/>
              </w:rPr>
              <w:t>均合法、真实、准确、有效，</w:t>
            </w:r>
            <w:r>
              <w:rPr>
                <w:rFonts w:ascii="宋体" w:hAnsi="宋体" w:eastAsia="宋体" w:cs="宋体"/>
                <w:sz w:val="24"/>
                <w:szCs w:val="24"/>
              </w:rPr>
              <w:t xml:space="preserve"> </w:t>
            </w:r>
            <w:r>
              <w:rPr>
                <w:rFonts w:ascii="宋体" w:hAnsi="宋体" w:eastAsia="宋体" w:cs="宋体"/>
                <w:spacing w:val="-2"/>
                <w:sz w:val="24"/>
                <w:szCs w:val="24"/>
              </w:rPr>
              <w:t>无任何伪造、修改、虚假成份，并对所提供资料的真实性负责。</w:t>
            </w:r>
          </w:p>
          <w:p>
            <w:pPr>
              <w:spacing w:before="26" w:line="234" w:lineRule="auto"/>
              <w:ind w:left="105" w:right="142" w:firstLine="7"/>
              <w:rPr>
                <w:rFonts w:ascii="宋体" w:hAnsi="宋体" w:eastAsia="宋体" w:cs="宋体"/>
                <w:sz w:val="24"/>
                <w:szCs w:val="24"/>
              </w:rPr>
            </w:pPr>
            <w:r>
              <w:rPr>
                <w:rFonts w:ascii="宋体" w:hAnsi="宋体" w:eastAsia="宋体" w:cs="宋体"/>
                <w:spacing w:val="-1"/>
                <w:sz w:val="24"/>
                <w:szCs w:val="24"/>
              </w:rPr>
              <w:t>（二）严格依照国家和河南省关于招标投标的法律、法规、规章、规范性文件，参加公共资</w:t>
            </w:r>
            <w:r>
              <w:rPr>
                <w:rFonts w:ascii="宋体" w:hAnsi="宋体" w:eastAsia="宋体" w:cs="宋体"/>
                <w:spacing w:val="5"/>
                <w:sz w:val="24"/>
                <w:szCs w:val="24"/>
              </w:rPr>
              <w:t xml:space="preserve"> </w:t>
            </w:r>
            <w:r>
              <w:rPr>
                <w:rFonts w:ascii="宋体" w:hAnsi="宋体" w:eastAsia="宋体" w:cs="宋体"/>
                <w:sz w:val="24"/>
                <w:szCs w:val="24"/>
              </w:rPr>
              <w:t>源招标投标活动，不挂靠、借用、出租、出借、转让资质，积极履行</w:t>
            </w:r>
            <w:r>
              <w:rPr>
                <w:rFonts w:ascii="宋体" w:hAnsi="宋体" w:eastAsia="宋体" w:cs="宋体"/>
                <w:spacing w:val="-1"/>
                <w:sz w:val="24"/>
                <w:szCs w:val="24"/>
              </w:rPr>
              <w:t>社会责任，促进廉政建</w:t>
            </w:r>
            <w:r>
              <w:rPr>
                <w:rFonts w:ascii="宋体" w:hAnsi="宋体" w:eastAsia="宋体" w:cs="宋体"/>
                <w:sz w:val="24"/>
                <w:szCs w:val="24"/>
              </w:rPr>
              <w:t xml:space="preserve"> </w:t>
            </w:r>
            <w:r>
              <w:rPr>
                <w:rFonts w:ascii="宋体" w:hAnsi="宋体" w:eastAsia="宋体" w:cs="宋体"/>
                <w:spacing w:val="-11"/>
                <w:sz w:val="24"/>
                <w:szCs w:val="24"/>
              </w:rPr>
              <w:t>设。</w:t>
            </w:r>
          </w:p>
          <w:p>
            <w:pPr>
              <w:spacing w:before="26" w:line="233" w:lineRule="auto"/>
              <w:ind w:left="106" w:right="150" w:firstLine="6"/>
              <w:rPr>
                <w:rFonts w:ascii="宋体" w:hAnsi="宋体" w:eastAsia="宋体" w:cs="宋体"/>
                <w:sz w:val="24"/>
                <w:szCs w:val="24"/>
              </w:rPr>
            </w:pPr>
            <w:r>
              <w:rPr>
                <w:rFonts w:ascii="宋体" w:hAnsi="宋体" w:eastAsia="宋体" w:cs="宋体"/>
                <w:spacing w:val="-1"/>
                <w:sz w:val="24"/>
                <w:szCs w:val="24"/>
              </w:rPr>
              <w:t>（三）自我约束、自我管理，守合同、重信用，不参与围标串标、弄虚作假、骗取中标、干</w:t>
            </w:r>
            <w:r>
              <w:rPr>
                <w:rFonts w:ascii="宋体" w:hAnsi="宋体" w:eastAsia="宋体" w:cs="宋体"/>
                <w:spacing w:val="13"/>
                <w:sz w:val="24"/>
                <w:szCs w:val="24"/>
              </w:rPr>
              <w:t xml:space="preserve"> </w:t>
            </w:r>
            <w:r>
              <w:rPr>
                <w:rFonts w:ascii="宋体" w:hAnsi="宋体" w:eastAsia="宋体" w:cs="宋体"/>
                <w:spacing w:val="-5"/>
                <w:sz w:val="24"/>
                <w:szCs w:val="24"/>
              </w:rPr>
              <w:t>扰评标、胁迫他人投标（放弃中标）</w:t>
            </w:r>
            <w:r>
              <w:rPr>
                <w:rFonts w:ascii="宋体" w:hAnsi="宋体" w:eastAsia="宋体" w:cs="宋体"/>
                <w:spacing w:val="61"/>
                <w:sz w:val="24"/>
                <w:szCs w:val="24"/>
              </w:rPr>
              <w:t xml:space="preserve"> </w:t>
            </w:r>
            <w:r>
              <w:rPr>
                <w:rFonts w:ascii="宋体" w:hAnsi="宋体" w:eastAsia="宋体" w:cs="宋体"/>
                <w:spacing w:val="-5"/>
                <w:sz w:val="24"/>
                <w:szCs w:val="24"/>
              </w:rPr>
              <w:t>、恶意投诉、违约毁约等行为，自觉维护公共资源招标</w:t>
            </w:r>
            <w:r>
              <w:rPr>
                <w:rFonts w:ascii="宋体" w:hAnsi="宋体" w:eastAsia="宋体" w:cs="宋体"/>
                <w:sz w:val="24"/>
                <w:szCs w:val="24"/>
              </w:rPr>
              <w:t xml:space="preserve"> </w:t>
            </w:r>
            <w:r>
              <w:rPr>
                <w:rFonts w:ascii="宋体" w:hAnsi="宋体" w:eastAsia="宋体" w:cs="宋体"/>
                <w:spacing w:val="-5"/>
                <w:sz w:val="24"/>
                <w:szCs w:val="24"/>
              </w:rPr>
              <w:t>投标的良好秩序。</w:t>
            </w:r>
          </w:p>
          <w:p>
            <w:pPr>
              <w:spacing w:before="26" w:line="230" w:lineRule="auto"/>
              <w:ind w:left="105" w:right="113" w:firstLine="7"/>
              <w:rPr>
                <w:rFonts w:ascii="宋体" w:hAnsi="宋体" w:eastAsia="宋体" w:cs="宋体"/>
                <w:sz w:val="24"/>
                <w:szCs w:val="24"/>
              </w:rPr>
            </w:pPr>
            <w:r>
              <w:rPr>
                <w:rFonts w:ascii="宋体" w:hAnsi="宋体" w:eastAsia="宋体" w:cs="宋体"/>
                <w:spacing w:val="-8"/>
                <w:sz w:val="24"/>
                <w:szCs w:val="24"/>
              </w:rPr>
              <w:t>（四）</w:t>
            </w:r>
            <w:r>
              <w:rPr>
                <w:rFonts w:ascii="宋体" w:hAnsi="宋体" w:eastAsia="宋体" w:cs="宋体"/>
                <w:spacing w:val="-51"/>
                <w:sz w:val="24"/>
                <w:szCs w:val="24"/>
              </w:rPr>
              <w:t xml:space="preserve"> </w:t>
            </w:r>
            <w:r>
              <w:rPr>
                <w:rFonts w:ascii="宋体" w:hAnsi="宋体" w:eastAsia="宋体" w:cs="宋体"/>
                <w:spacing w:val="-8"/>
                <w:sz w:val="24"/>
                <w:szCs w:val="24"/>
              </w:rPr>
              <w:t>本单位及项目经办人员信用状况良好，</w:t>
            </w:r>
            <w:r>
              <w:rPr>
                <w:rFonts w:ascii="宋体" w:hAnsi="宋体" w:eastAsia="宋体" w:cs="宋体"/>
                <w:spacing w:val="40"/>
                <w:sz w:val="24"/>
                <w:szCs w:val="24"/>
              </w:rPr>
              <w:t xml:space="preserve"> </w:t>
            </w:r>
            <w:r>
              <w:rPr>
                <w:rFonts w:ascii="宋体" w:hAnsi="宋体" w:eastAsia="宋体" w:cs="宋体"/>
                <w:spacing w:val="-8"/>
                <w:sz w:val="24"/>
                <w:szCs w:val="24"/>
              </w:rPr>
              <w:t>未被列为失信惩戒对象或"老赖""，符合参</w:t>
            </w:r>
            <w:r>
              <w:rPr>
                <w:rFonts w:ascii="宋体" w:hAnsi="宋体" w:eastAsia="宋体" w:cs="宋体"/>
                <w:spacing w:val="-9"/>
                <w:sz w:val="24"/>
                <w:szCs w:val="24"/>
              </w:rPr>
              <w:t>与公</w:t>
            </w:r>
            <w:r>
              <w:rPr>
                <w:rFonts w:ascii="宋体" w:hAnsi="宋体" w:eastAsia="宋体" w:cs="宋体"/>
                <w:sz w:val="24"/>
                <w:szCs w:val="24"/>
              </w:rPr>
              <w:t xml:space="preserve"> </w:t>
            </w:r>
            <w:r>
              <w:rPr>
                <w:rFonts w:ascii="宋体" w:hAnsi="宋体" w:eastAsia="宋体" w:cs="宋体"/>
                <w:spacing w:val="-4"/>
                <w:sz w:val="24"/>
                <w:szCs w:val="24"/>
              </w:rPr>
              <w:t>共资源交易活动的相关要求。</w:t>
            </w:r>
          </w:p>
          <w:p>
            <w:pPr>
              <w:spacing w:before="27" w:line="225" w:lineRule="auto"/>
              <w:ind w:left="109" w:right="140" w:firstLine="3"/>
              <w:rPr>
                <w:rFonts w:ascii="宋体" w:hAnsi="宋体" w:eastAsia="宋体" w:cs="宋体"/>
                <w:sz w:val="24"/>
                <w:szCs w:val="24"/>
              </w:rPr>
            </w:pPr>
            <w:r>
              <w:rPr>
                <w:rFonts w:ascii="宋体" w:hAnsi="宋体" w:eastAsia="宋体" w:cs="宋体"/>
                <w:sz w:val="24"/>
                <w:szCs w:val="24"/>
              </w:rPr>
              <w:t>（五）本单位不存在被人力资源和社会保障部门列入拖欠农</w:t>
            </w:r>
            <w:r>
              <w:rPr>
                <w:rFonts w:ascii="宋体" w:hAnsi="宋体" w:eastAsia="宋体" w:cs="宋体"/>
                <w:spacing w:val="-1"/>
                <w:sz w:val="24"/>
                <w:szCs w:val="24"/>
              </w:rPr>
              <w:t>民工工资"黑名单"或因拖欠农民</w:t>
            </w:r>
            <w:r>
              <w:rPr>
                <w:rFonts w:ascii="宋体" w:hAnsi="宋体" w:eastAsia="宋体" w:cs="宋体"/>
                <w:sz w:val="24"/>
                <w:szCs w:val="24"/>
              </w:rPr>
              <w:t xml:space="preserve"> 工工资被县级及以上有关行政主管部门限制投标资格之情形，</w:t>
            </w:r>
            <w:r>
              <w:rPr>
                <w:rFonts w:ascii="宋体" w:hAnsi="宋体" w:eastAsia="宋体" w:cs="宋体"/>
                <w:spacing w:val="-1"/>
                <w:sz w:val="24"/>
                <w:szCs w:val="24"/>
              </w:rPr>
              <w:t>若中标，本单位将自觉落实农</w:t>
            </w:r>
          </w:p>
        </w:tc>
      </w:tr>
    </w:tbl>
    <w:p>
      <w:pPr>
        <w:spacing w:line="228" w:lineRule="exact"/>
        <w:rPr>
          <w:rFonts w:ascii="Arial"/>
          <w:sz w:val="19"/>
        </w:rPr>
      </w:pPr>
    </w:p>
    <w:p>
      <w:pPr>
        <w:spacing w:line="228" w:lineRule="exact"/>
        <w:rPr>
          <w:rFonts w:ascii="Arial" w:hAnsi="Arial" w:eastAsia="Arial" w:cs="Arial"/>
          <w:sz w:val="19"/>
          <w:szCs w:val="19"/>
        </w:rPr>
        <w:sectPr>
          <w:footerReference r:id="rId20" w:type="default"/>
          <w:pgSz w:w="11907" w:h="16839"/>
          <w:pgMar w:top="1216" w:right="1005" w:bottom="1233" w:left="578" w:header="899" w:footer="982" w:gutter="0"/>
          <w:cols w:space="720" w:num="1"/>
        </w:sectPr>
      </w:pPr>
    </w:p>
    <w:p>
      <w:pPr>
        <w:spacing w:line="206" w:lineRule="exact"/>
      </w:pPr>
    </w:p>
    <w:tbl>
      <w:tblPr>
        <w:tblStyle w:val="8"/>
        <w:tblW w:w="9865" w:type="dxa"/>
        <w:tblInd w:w="444" w:type="dxa"/>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Layout w:type="fixed"/>
        <w:tblCellMar>
          <w:top w:w="0" w:type="dxa"/>
          <w:left w:w="0" w:type="dxa"/>
          <w:bottom w:w="0" w:type="dxa"/>
          <w:right w:w="0" w:type="dxa"/>
        </w:tblCellMar>
      </w:tblPr>
      <w:tblGrid>
        <w:gridCol w:w="9865"/>
      </w:tblGrid>
      <w:tr>
        <w:tblPrEx>
          <w:tblBorders>
            <w:top w:val="single" w:color="000000" w:sz="10" w:space="0"/>
            <w:left w:val="single" w:color="000000" w:sz="10" w:space="0"/>
            <w:bottom w:val="single" w:color="000000" w:sz="10" w:space="0"/>
            <w:right w:val="single" w:color="000000" w:sz="10" w:space="0"/>
            <w:insideH w:val="none" w:color="auto" w:sz="0" w:space="0"/>
            <w:insideV w:val="none" w:color="auto" w:sz="0" w:space="0"/>
          </w:tblBorders>
          <w:tblCellMar>
            <w:top w:w="0" w:type="dxa"/>
            <w:left w:w="0" w:type="dxa"/>
            <w:bottom w:w="0" w:type="dxa"/>
            <w:right w:w="0" w:type="dxa"/>
          </w:tblCellMar>
        </w:tblPrEx>
        <w:trPr>
          <w:trHeight w:val="7256" w:hRule="atLeast"/>
        </w:trPr>
        <w:tc>
          <w:tcPr>
            <w:tcW w:w="9865" w:type="dxa"/>
            <w:vAlign w:val="top"/>
          </w:tcPr>
          <w:p>
            <w:pPr>
              <w:spacing w:before="39" w:line="220" w:lineRule="auto"/>
              <w:ind w:left="130"/>
              <w:rPr>
                <w:rFonts w:ascii="宋体" w:hAnsi="宋体" w:eastAsia="宋体" w:cs="宋体"/>
                <w:sz w:val="24"/>
                <w:szCs w:val="24"/>
              </w:rPr>
            </w:pPr>
            <w:bookmarkStart w:id="16" w:name="bookmark46"/>
            <w:bookmarkEnd w:id="16"/>
            <w:r>
              <w:rPr>
                <w:rFonts w:ascii="宋体" w:hAnsi="宋体" w:eastAsia="宋体" w:cs="宋体"/>
                <w:spacing w:val="-2"/>
                <w:sz w:val="24"/>
                <w:szCs w:val="24"/>
              </w:rPr>
              <w:t>民工工资保障的有关措施，及时交纳农民工工资保证金，切实维护农民工权益。</w:t>
            </w:r>
          </w:p>
          <w:p>
            <w:pPr>
              <w:spacing w:before="27" w:line="230" w:lineRule="auto"/>
              <w:ind w:left="106" w:right="153" w:firstLine="6"/>
              <w:rPr>
                <w:rFonts w:ascii="宋体" w:hAnsi="宋体" w:eastAsia="宋体" w:cs="宋体"/>
                <w:sz w:val="24"/>
                <w:szCs w:val="24"/>
              </w:rPr>
            </w:pPr>
            <w:r>
              <w:rPr>
                <w:rFonts w:ascii="宋体" w:hAnsi="宋体" w:eastAsia="宋体" w:cs="宋体"/>
                <w:spacing w:val="-1"/>
                <w:sz w:val="24"/>
                <w:szCs w:val="24"/>
              </w:rPr>
              <w:t>（六）若中标，本单位将在规定的时间内与招标人签订合同并自觉履行合同义务，不转包或</w:t>
            </w:r>
            <w:r>
              <w:rPr>
                <w:rFonts w:ascii="宋体" w:hAnsi="宋体" w:eastAsia="宋体" w:cs="宋体"/>
                <w:spacing w:val="11"/>
                <w:sz w:val="24"/>
                <w:szCs w:val="24"/>
              </w:rPr>
              <w:t xml:space="preserve"> </w:t>
            </w:r>
            <w:r>
              <w:rPr>
                <w:rFonts w:ascii="宋体" w:hAnsi="宋体" w:eastAsia="宋体" w:cs="宋体"/>
                <w:spacing w:val="-5"/>
                <w:sz w:val="24"/>
                <w:szCs w:val="24"/>
              </w:rPr>
              <w:t>违法分包中标项目。</w:t>
            </w:r>
          </w:p>
          <w:p>
            <w:pPr>
              <w:spacing w:before="25" w:line="219" w:lineRule="auto"/>
              <w:ind w:left="113"/>
              <w:rPr>
                <w:rFonts w:ascii="宋体" w:hAnsi="宋体" w:eastAsia="宋体" w:cs="宋体"/>
                <w:sz w:val="24"/>
                <w:szCs w:val="24"/>
              </w:rPr>
            </w:pPr>
            <w:r>
              <w:rPr>
                <w:rFonts w:ascii="宋体" w:hAnsi="宋体" w:eastAsia="宋体" w:cs="宋体"/>
                <w:spacing w:val="-2"/>
                <w:sz w:val="24"/>
                <w:szCs w:val="24"/>
              </w:rPr>
              <w:t>（七）自觉接受政府、行业组织、社会公众、新闻舆论的监督。</w:t>
            </w:r>
          </w:p>
          <w:p>
            <w:pPr>
              <w:spacing w:before="26" w:line="236" w:lineRule="auto"/>
              <w:ind w:left="105" w:right="31" w:firstLine="7"/>
              <w:rPr>
                <w:rFonts w:ascii="宋体" w:hAnsi="宋体" w:eastAsia="宋体" w:cs="宋体"/>
                <w:sz w:val="24"/>
                <w:szCs w:val="24"/>
              </w:rPr>
            </w:pPr>
            <w:r>
              <w:rPr>
                <w:rFonts w:ascii="宋体" w:hAnsi="宋体" w:eastAsia="宋体" w:cs="宋体"/>
                <w:spacing w:val="-4"/>
                <w:sz w:val="24"/>
                <w:szCs w:val="24"/>
              </w:rPr>
              <w:t>（八）本单位自愿接受招标投标综合监督管理机构和有关行政监督部门依法开展的监督检查，</w:t>
            </w:r>
            <w:r>
              <w:rPr>
                <w:rFonts w:ascii="宋体" w:hAnsi="宋体" w:eastAsia="宋体" w:cs="宋体"/>
                <w:spacing w:val="17"/>
                <w:sz w:val="24"/>
                <w:szCs w:val="24"/>
              </w:rPr>
              <w:t xml:space="preserve"> </w:t>
            </w:r>
            <w:r>
              <w:rPr>
                <w:rFonts w:ascii="宋体" w:hAnsi="宋体" w:eastAsia="宋体" w:cs="宋体"/>
                <w:spacing w:val="-6"/>
                <w:sz w:val="24"/>
                <w:szCs w:val="24"/>
              </w:rPr>
              <w:t>积极配合行政监督部门的投诉处理</w:t>
            </w:r>
            <w:r>
              <w:rPr>
                <w:rFonts w:ascii="宋体" w:hAnsi="宋体" w:eastAsia="宋体" w:cs="宋体"/>
                <w:spacing w:val="-72"/>
                <w:sz w:val="24"/>
                <w:szCs w:val="24"/>
              </w:rPr>
              <w:t xml:space="preserve"> </w:t>
            </w:r>
            <w:r>
              <w:rPr>
                <w:rFonts w:ascii="宋体" w:hAnsi="宋体" w:eastAsia="宋体" w:cs="宋体"/>
                <w:spacing w:val="-6"/>
                <w:sz w:val="24"/>
                <w:szCs w:val="24"/>
              </w:rPr>
              <w:t xml:space="preserve">;本单位及项目经办人员如发生违法违规或不良行为， </w:t>
            </w:r>
            <w:r>
              <w:rPr>
                <w:rFonts w:ascii="宋体" w:hAnsi="宋体" w:eastAsia="宋体" w:cs="宋体"/>
                <w:spacing w:val="-7"/>
                <w:sz w:val="24"/>
                <w:szCs w:val="24"/>
              </w:rPr>
              <w:t>自愿</w:t>
            </w:r>
            <w:r>
              <w:rPr>
                <w:rFonts w:ascii="宋体" w:hAnsi="宋体" w:eastAsia="宋体" w:cs="宋体"/>
                <w:sz w:val="24"/>
                <w:szCs w:val="24"/>
              </w:rPr>
              <w:t xml:space="preserve"> 接受招标投标综合监督管理机构和有关行政监督部门依法给予的行</w:t>
            </w:r>
            <w:r>
              <w:rPr>
                <w:rFonts w:ascii="宋体" w:hAnsi="宋体" w:eastAsia="宋体" w:cs="宋体"/>
                <w:spacing w:val="-1"/>
                <w:sz w:val="24"/>
                <w:szCs w:val="24"/>
              </w:rPr>
              <w:t>政处罚（处理</w:t>
            </w:r>
            <w:r>
              <w:rPr>
                <w:rFonts w:ascii="宋体" w:hAnsi="宋体" w:eastAsia="宋体" w:cs="宋体"/>
                <w:sz w:val="24"/>
                <w:szCs w:val="24"/>
              </w:rPr>
              <w:t>），</w:t>
            </w:r>
            <w:r>
              <w:rPr>
                <w:rFonts w:ascii="宋体" w:hAnsi="宋体" w:eastAsia="宋体" w:cs="宋体"/>
                <w:spacing w:val="-1"/>
                <w:sz w:val="24"/>
                <w:szCs w:val="24"/>
              </w:rPr>
              <w:t>依法承</w:t>
            </w:r>
            <w:r>
              <w:rPr>
                <w:rFonts w:ascii="宋体" w:hAnsi="宋体" w:eastAsia="宋体" w:cs="宋体"/>
                <w:sz w:val="24"/>
                <w:szCs w:val="24"/>
              </w:rPr>
              <w:t xml:space="preserve">  担赔偿责任和刑事责任，并同意按照相关规定记入本单位及项目经办</w:t>
            </w:r>
            <w:r>
              <w:rPr>
                <w:rFonts w:ascii="宋体" w:hAnsi="宋体" w:eastAsia="宋体" w:cs="宋体"/>
                <w:spacing w:val="-1"/>
                <w:sz w:val="24"/>
                <w:szCs w:val="24"/>
              </w:rPr>
              <w:t>人员诚信档案或不良行</w:t>
            </w:r>
            <w:r>
              <w:rPr>
                <w:rFonts w:ascii="宋体" w:hAnsi="宋体" w:eastAsia="宋体" w:cs="宋体"/>
                <w:sz w:val="24"/>
                <w:szCs w:val="24"/>
              </w:rPr>
              <w:t xml:space="preserve">  </w:t>
            </w:r>
            <w:r>
              <w:rPr>
                <w:rFonts w:ascii="宋体" w:hAnsi="宋体" w:eastAsia="宋体" w:cs="宋体"/>
                <w:spacing w:val="-5"/>
                <w:sz w:val="24"/>
                <w:szCs w:val="24"/>
              </w:rPr>
              <w:t>为（信用）记录。</w:t>
            </w:r>
          </w:p>
          <w:p>
            <w:pPr>
              <w:spacing w:before="26" w:line="219" w:lineRule="auto"/>
              <w:ind w:left="113"/>
              <w:rPr>
                <w:rFonts w:ascii="宋体" w:hAnsi="宋体" w:eastAsia="宋体" w:cs="宋体"/>
                <w:sz w:val="24"/>
                <w:szCs w:val="24"/>
              </w:rPr>
            </w:pPr>
            <w:r>
              <w:rPr>
                <w:rFonts w:ascii="宋体" w:hAnsi="宋体" w:eastAsia="宋体" w:cs="宋体"/>
                <w:spacing w:val="-2"/>
                <w:sz w:val="24"/>
                <w:szCs w:val="24"/>
              </w:rPr>
              <w:t>（九）本人已认真阅读了上述承诺，并向本单位员工作了宣传教育。</w:t>
            </w:r>
          </w:p>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before="78" w:line="220" w:lineRule="auto"/>
              <w:ind w:left="3010"/>
              <w:rPr>
                <w:rFonts w:ascii="宋体" w:hAnsi="宋体" w:eastAsia="宋体" w:cs="宋体"/>
                <w:sz w:val="24"/>
                <w:szCs w:val="24"/>
              </w:rPr>
            </w:pPr>
            <w:r>
              <w:rPr>
                <w:rFonts w:ascii="宋体" w:hAnsi="宋体" w:eastAsia="宋体" w:cs="宋体"/>
                <w:spacing w:val="-1"/>
                <w:sz w:val="24"/>
                <w:szCs w:val="24"/>
              </w:rPr>
              <w:t>法定代表人或（委托代理人）签字∶</w:t>
            </w:r>
          </w:p>
          <w:p>
            <w:pPr>
              <w:spacing w:line="266" w:lineRule="auto"/>
              <w:rPr>
                <w:rFonts w:ascii="Arial"/>
                <w:sz w:val="21"/>
              </w:rPr>
            </w:pPr>
          </w:p>
          <w:p>
            <w:pPr>
              <w:spacing w:line="267" w:lineRule="auto"/>
              <w:rPr>
                <w:rFonts w:ascii="Arial"/>
                <w:sz w:val="21"/>
              </w:rPr>
            </w:pPr>
          </w:p>
          <w:p>
            <w:pPr>
              <w:spacing w:before="78" w:line="219" w:lineRule="auto"/>
              <w:ind w:left="3853"/>
              <w:rPr>
                <w:rFonts w:ascii="宋体" w:hAnsi="宋体" w:eastAsia="宋体" w:cs="宋体"/>
                <w:sz w:val="24"/>
                <w:szCs w:val="24"/>
              </w:rPr>
            </w:pPr>
            <w:r>
              <w:rPr>
                <w:rFonts w:ascii="宋体" w:hAnsi="宋体" w:eastAsia="宋体" w:cs="宋体"/>
                <w:spacing w:val="-11"/>
                <w:sz w:val="24"/>
                <w:szCs w:val="24"/>
              </w:rPr>
              <w:t>企业名称（盖章）∶</w:t>
            </w:r>
          </w:p>
          <w:p>
            <w:pPr>
              <w:spacing w:line="266" w:lineRule="auto"/>
              <w:rPr>
                <w:rFonts w:ascii="Arial"/>
                <w:sz w:val="21"/>
              </w:rPr>
            </w:pPr>
          </w:p>
          <w:p>
            <w:pPr>
              <w:spacing w:line="267" w:lineRule="auto"/>
              <w:rPr>
                <w:rFonts w:ascii="Arial"/>
                <w:sz w:val="21"/>
              </w:rPr>
            </w:pPr>
          </w:p>
          <w:p>
            <w:pPr>
              <w:spacing w:before="79" w:line="220" w:lineRule="auto"/>
              <w:ind w:left="3733"/>
              <w:rPr>
                <w:rFonts w:ascii="宋体" w:hAnsi="宋体" w:eastAsia="宋体" w:cs="宋体"/>
                <w:sz w:val="24"/>
                <w:szCs w:val="24"/>
              </w:rPr>
            </w:pPr>
            <w:r>
              <w:rPr>
                <w:rFonts w:ascii="宋体" w:hAnsi="宋体" w:eastAsia="宋体" w:cs="宋体"/>
                <w:spacing w:val="-2"/>
                <w:sz w:val="24"/>
                <w:szCs w:val="24"/>
              </w:rPr>
              <w:t>项目负责人（签字）∶</w:t>
            </w:r>
          </w:p>
          <w:p>
            <w:pPr>
              <w:spacing w:line="266" w:lineRule="auto"/>
              <w:rPr>
                <w:rFonts w:ascii="Arial"/>
                <w:sz w:val="21"/>
              </w:rPr>
            </w:pPr>
          </w:p>
          <w:p>
            <w:pPr>
              <w:spacing w:line="266" w:lineRule="auto"/>
              <w:rPr>
                <w:rFonts w:ascii="Arial"/>
                <w:sz w:val="21"/>
              </w:rPr>
            </w:pPr>
          </w:p>
          <w:p>
            <w:pPr>
              <w:spacing w:before="79" w:line="220" w:lineRule="auto"/>
              <w:ind w:left="4210"/>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5"/>
                <w:sz w:val="24"/>
                <w:szCs w:val="24"/>
              </w:rPr>
              <w:t xml:space="preserve">   </w:t>
            </w:r>
            <w:r>
              <w:rPr>
                <w:rFonts w:ascii="宋体" w:hAnsi="宋体" w:eastAsia="宋体" w:cs="宋体"/>
                <w:spacing w:val="-9"/>
                <w:sz w:val="24"/>
                <w:szCs w:val="24"/>
              </w:rPr>
              <w:t>月</w:t>
            </w:r>
            <w:r>
              <w:rPr>
                <w:rFonts w:ascii="宋体" w:hAnsi="宋体" w:eastAsia="宋体" w:cs="宋体"/>
                <w:spacing w:val="17"/>
                <w:sz w:val="24"/>
                <w:szCs w:val="24"/>
              </w:rPr>
              <w:t xml:space="preserve">   </w:t>
            </w:r>
            <w:r>
              <w:rPr>
                <w:rFonts w:ascii="宋体" w:hAnsi="宋体" w:eastAsia="宋体" w:cs="宋体"/>
                <w:spacing w:val="-9"/>
                <w:sz w:val="24"/>
                <w:szCs w:val="24"/>
              </w:rPr>
              <w:t>日</w:t>
            </w:r>
          </w:p>
        </w:tc>
      </w:tr>
    </w:tbl>
    <w:p>
      <w:pPr>
        <w:rPr>
          <w:rFonts w:ascii="Arial"/>
          <w:sz w:val="21"/>
        </w:rPr>
      </w:pPr>
    </w:p>
    <w:p>
      <w:pPr>
        <w:rPr>
          <w:rFonts w:ascii="Arial" w:hAnsi="Arial" w:eastAsia="Arial" w:cs="Arial"/>
          <w:sz w:val="21"/>
          <w:szCs w:val="21"/>
        </w:rPr>
        <w:sectPr>
          <w:footerReference r:id="rId21" w:type="default"/>
          <w:pgSz w:w="11907" w:h="16839"/>
          <w:pgMar w:top="1216" w:right="1005" w:bottom="1233" w:left="578" w:header="899" w:footer="982" w:gutter="0"/>
          <w:cols w:space="720" w:num="1"/>
        </w:sectPr>
      </w:pPr>
    </w:p>
    <w:p>
      <w:pPr>
        <w:spacing w:line="308" w:lineRule="auto"/>
        <w:rPr>
          <w:rFonts w:ascii="Arial"/>
          <w:sz w:val="21"/>
        </w:rPr>
      </w:pPr>
    </w:p>
    <w:p>
      <w:pPr>
        <w:pStyle w:val="2"/>
        <w:spacing w:before="87" w:line="209" w:lineRule="auto"/>
        <w:ind w:left="1052"/>
        <w:outlineLvl w:val="1"/>
        <w:rPr>
          <w:sz w:val="24"/>
          <w:szCs w:val="24"/>
        </w:rPr>
      </w:pPr>
      <w:bookmarkStart w:id="17" w:name="bookmark47"/>
      <w:bookmarkEnd w:id="17"/>
      <w:bookmarkStart w:id="18" w:name="bookmark5"/>
      <w:bookmarkEnd w:id="18"/>
      <w:r>
        <w:rPr>
          <w:spacing w:val="-9"/>
          <w:sz w:val="24"/>
          <w:szCs w:val="24"/>
        </w:rPr>
        <w:t>1．</w:t>
      </w:r>
      <w:r>
        <w:rPr>
          <w:spacing w:val="-27"/>
          <w:sz w:val="24"/>
          <w:szCs w:val="24"/>
        </w:rPr>
        <w:t xml:space="preserve"> </w:t>
      </w:r>
      <w:r>
        <w:rPr>
          <w:spacing w:val="-9"/>
          <w:sz w:val="24"/>
          <w:szCs w:val="24"/>
        </w:rPr>
        <w:t>总则</w:t>
      </w:r>
    </w:p>
    <w:p>
      <w:pPr>
        <w:pStyle w:val="2"/>
        <w:spacing w:before="321" w:line="208" w:lineRule="auto"/>
        <w:ind w:left="1052"/>
        <w:rPr>
          <w:sz w:val="24"/>
          <w:szCs w:val="24"/>
        </w:rPr>
      </w:pPr>
      <w:r>
        <w:rPr>
          <w:spacing w:val="-5"/>
          <w:sz w:val="24"/>
          <w:szCs w:val="24"/>
        </w:rPr>
        <w:t>1.1</w:t>
      </w:r>
      <w:r>
        <w:rPr>
          <w:spacing w:val="10"/>
          <w:sz w:val="24"/>
          <w:szCs w:val="24"/>
        </w:rPr>
        <w:t xml:space="preserve">  </w:t>
      </w:r>
      <w:r>
        <w:rPr>
          <w:spacing w:val="-5"/>
          <w:sz w:val="24"/>
          <w:szCs w:val="24"/>
        </w:rPr>
        <w:t>项目概况</w:t>
      </w:r>
    </w:p>
    <w:p>
      <w:pPr>
        <w:pStyle w:val="2"/>
        <w:spacing w:before="320" w:line="624" w:lineRule="exact"/>
        <w:ind w:right="29"/>
        <w:jc w:val="right"/>
        <w:rPr>
          <w:sz w:val="24"/>
          <w:szCs w:val="24"/>
        </w:rPr>
      </w:pPr>
      <w:r>
        <w:rPr>
          <w:spacing w:val="-5"/>
          <w:position w:val="31"/>
          <w:sz w:val="24"/>
          <w:szCs w:val="24"/>
        </w:rPr>
        <w:t>1.1.1  根据《中华人民共和国招标投标法》等有关法律、法规和规</w:t>
      </w:r>
      <w:r>
        <w:rPr>
          <w:spacing w:val="-6"/>
          <w:position w:val="31"/>
          <w:sz w:val="24"/>
          <w:szCs w:val="24"/>
        </w:rPr>
        <w:t>章的规定，   本招标项目</w:t>
      </w:r>
    </w:p>
    <w:p>
      <w:pPr>
        <w:pStyle w:val="2"/>
        <w:spacing w:before="1" w:line="204" w:lineRule="auto"/>
        <w:ind w:left="607"/>
        <w:rPr>
          <w:sz w:val="24"/>
          <w:szCs w:val="24"/>
        </w:rPr>
      </w:pPr>
      <w:r>
        <w:rPr>
          <w:spacing w:val="-5"/>
          <w:sz w:val="24"/>
          <w:szCs w:val="24"/>
        </w:rPr>
        <w:t>已具备招标条件，现对本项目监理进行招标。</w:t>
      </w:r>
    </w:p>
    <w:p>
      <w:pPr>
        <w:pStyle w:val="2"/>
        <w:spacing w:before="325" w:line="206" w:lineRule="auto"/>
        <w:ind w:left="1052"/>
        <w:rPr>
          <w:sz w:val="24"/>
          <w:szCs w:val="24"/>
        </w:rPr>
      </w:pPr>
      <w:r>
        <w:rPr>
          <w:spacing w:val="-2"/>
          <w:sz w:val="24"/>
          <w:szCs w:val="24"/>
        </w:rPr>
        <w:t>1.1.2  本招标项目招标人：见投标人须知前附表。</w:t>
      </w:r>
    </w:p>
    <w:p>
      <w:pPr>
        <w:pStyle w:val="2"/>
        <w:spacing w:before="324" w:line="206" w:lineRule="auto"/>
        <w:ind w:left="1052"/>
        <w:rPr>
          <w:sz w:val="24"/>
          <w:szCs w:val="24"/>
        </w:rPr>
      </w:pPr>
      <w:r>
        <w:rPr>
          <w:spacing w:val="-2"/>
          <w:sz w:val="24"/>
          <w:szCs w:val="24"/>
        </w:rPr>
        <w:t>1.1.3  本招标项目招标代理机构：见投标人须知前附表。</w:t>
      </w:r>
    </w:p>
    <w:p>
      <w:pPr>
        <w:pStyle w:val="2"/>
        <w:spacing w:before="324" w:line="206" w:lineRule="auto"/>
        <w:ind w:left="1052"/>
        <w:rPr>
          <w:sz w:val="24"/>
          <w:szCs w:val="24"/>
        </w:rPr>
      </w:pPr>
      <w:r>
        <w:rPr>
          <w:spacing w:val="-2"/>
          <w:sz w:val="24"/>
          <w:szCs w:val="24"/>
        </w:rPr>
        <w:t>1.1.4  本招标项目名称：见投标人须知前附表。</w:t>
      </w:r>
    </w:p>
    <w:p>
      <w:pPr>
        <w:pStyle w:val="2"/>
        <w:spacing w:before="325" w:line="206" w:lineRule="auto"/>
        <w:ind w:left="1052"/>
        <w:rPr>
          <w:sz w:val="24"/>
          <w:szCs w:val="24"/>
        </w:rPr>
      </w:pPr>
      <w:r>
        <w:rPr>
          <w:spacing w:val="-2"/>
          <w:sz w:val="24"/>
          <w:szCs w:val="24"/>
        </w:rPr>
        <w:t>1.1.5  本招标项目建设地点：见投标人须知前附表。</w:t>
      </w:r>
    </w:p>
    <w:p>
      <w:pPr>
        <w:pStyle w:val="2"/>
        <w:spacing w:before="324" w:line="207" w:lineRule="auto"/>
        <w:ind w:left="1052"/>
        <w:rPr>
          <w:sz w:val="24"/>
          <w:szCs w:val="24"/>
        </w:rPr>
      </w:pPr>
      <w:r>
        <w:rPr>
          <w:spacing w:val="-4"/>
          <w:sz w:val="24"/>
          <w:szCs w:val="24"/>
        </w:rPr>
        <w:t>1.2</w:t>
      </w:r>
      <w:r>
        <w:rPr>
          <w:spacing w:val="16"/>
          <w:sz w:val="24"/>
          <w:szCs w:val="24"/>
        </w:rPr>
        <w:t xml:space="preserve">  </w:t>
      </w:r>
      <w:r>
        <w:rPr>
          <w:spacing w:val="-4"/>
          <w:sz w:val="24"/>
          <w:szCs w:val="24"/>
        </w:rPr>
        <w:t>资金来源和落实情况</w:t>
      </w:r>
    </w:p>
    <w:p>
      <w:pPr>
        <w:pStyle w:val="2"/>
        <w:spacing w:before="323" w:line="206" w:lineRule="auto"/>
        <w:ind w:left="1052"/>
        <w:rPr>
          <w:sz w:val="24"/>
          <w:szCs w:val="24"/>
        </w:rPr>
      </w:pPr>
      <w:r>
        <w:rPr>
          <w:spacing w:val="-2"/>
          <w:sz w:val="24"/>
          <w:szCs w:val="24"/>
        </w:rPr>
        <w:t>1.2.1  本招标项目的资金来源：见投标人须知前附表。</w:t>
      </w:r>
    </w:p>
    <w:p>
      <w:pPr>
        <w:pStyle w:val="2"/>
        <w:spacing w:before="324" w:line="206" w:lineRule="auto"/>
        <w:ind w:left="1052"/>
        <w:rPr>
          <w:sz w:val="24"/>
          <w:szCs w:val="24"/>
        </w:rPr>
      </w:pPr>
      <w:r>
        <w:rPr>
          <w:spacing w:val="-2"/>
          <w:sz w:val="24"/>
          <w:szCs w:val="24"/>
        </w:rPr>
        <w:t>1.2.2  本招标项目的资金落实情况：见投标人须知前附表。</w:t>
      </w:r>
    </w:p>
    <w:p>
      <w:pPr>
        <w:pStyle w:val="2"/>
        <w:spacing w:before="324" w:line="203" w:lineRule="auto"/>
        <w:ind w:left="1052"/>
        <w:rPr>
          <w:sz w:val="24"/>
          <w:szCs w:val="24"/>
        </w:rPr>
      </w:pPr>
      <w:r>
        <w:rPr>
          <w:spacing w:val="-1"/>
          <w:sz w:val="24"/>
          <w:szCs w:val="24"/>
        </w:rPr>
        <w:t>1.3  招标范围、计划工期和质量要求</w:t>
      </w:r>
    </w:p>
    <w:p>
      <w:pPr>
        <w:pStyle w:val="2"/>
        <w:spacing w:before="328" w:line="206" w:lineRule="auto"/>
        <w:ind w:left="1052"/>
        <w:rPr>
          <w:sz w:val="24"/>
          <w:szCs w:val="24"/>
        </w:rPr>
      </w:pPr>
      <w:r>
        <w:rPr>
          <w:spacing w:val="-2"/>
          <w:sz w:val="24"/>
          <w:szCs w:val="24"/>
        </w:rPr>
        <w:t>1.3.1  本次招标范围：见投标人须知前附表。</w:t>
      </w:r>
    </w:p>
    <w:p>
      <w:pPr>
        <w:pStyle w:val="2"/>
        <w:spacing w:before="325" w:line="206" w:lineRule="auto"/>
        <w:ind w:left="1052"/>
        <w:rPr>
          <w:sz w:val="24"/>
          <w:szCs w:val="24"/>
        </w:rPr>
      </w:pPr>
      <w:r>
        <w:rPr>
          <w:spacing w:val="-2"/>
          <w:sz w:val="24"/>
          <w:szCs w:val="24"/>
        </w:rPr>
        <w:t>1.3.2  本招标项目的工期：见投标人须知前附表。</w:t>
      </w:r>
    </w:p>
    <w:p>
      <w:pPr>
        <w:pStyle w:val="2"/>
        <w:spacing w:before="324" w:line="207" w:lineRule="auto"/>
        <w:ind w:left="1052"/>
        <w:rPr>
          <w:sz w:val="24"/>
          <w:szCs w:val="24"/>
        </w:rPr>
      </w:pPr>
      <w:r>
        <w:rPr>
          <w:spacing w:val="-2"/>
          <w:sz w:val="24"/>
          <w:szCs w:val="24"/>
        </w:rPr>
        <w:t>1.4  投标人资格要求</w:t>
      </w:r>
    </w:p>
    <w:p>
      <w:pPr>
        <w:pStyle w:val="2"/>
        <w:spacing w:before="322" w:line="206" w:lineRule="auto"/>
        <w:ind w:left="1052"/>
        <w:rPr>
          <w:sz w:val="24"/>
          <w:szCs w:val="24"/>
        </w:rPr>
      </w:pPr>
      <w:r>
        <w:rPr>
          <w:spacing w:val="-2"/>
          <w:sz w:val="24"/>
          <w:szCs w:val="24"/>
        </w:rPr>
        <w:t>1.4.1  投标人应具备承担本项目监理的资质条件、能力和信誉。</w:t>
      </w:r>
    </w:p>
    <w:p>
      <w:pPr>
        <w:pStyle w:val="2"/>
        <w:spacing w:before="324" w:line="624" w:lineRule="exact"/>
        <w:ind w:left="1063"/>
        <w:rPr>
          <w:sz w:val="24"/>
          <w:szCs w:val="24"/>
        </w:rPr>
      </w:pPr>
      <w:r>
        <w:rPr>
          <w:spacing w:val="-4"/>
          <w:position w:val="31"/>
          <w:sz w:val="24"/>
          <w:szCs w:val="24"/>
        </w:rPr>
        <w:t>（1）资质条件：见投标人须知前附表；</w:t>
      </w:r>
    </w:p>
    <w:p>
      <w:pPr>
        <w:pStyle w:val="2"/>
        <w:spacing w:before="1" w:line="204" w:lineRule="auto"/>
        <w:ind w:left="1063"/>
        <w:rPr>
          <w:sz w:val="24"/>
          <w:szCs w:val="24"/>
        </w:rPr>
      </w:pPr>
      <w:r>
        <w:rPr>
          <w:spacing w:val="-4"/>
          <w:sz w:val="24"/>
          <w:szCs w:val="24"/>
        </w:rPr>
        <w:t>（2）财务要求：见投标人须知前附表；</w:t>
      </w:r>
    </w:p>
    <w:p>
      <w:pPr>
        <w:pStyle w:val="2"/>
        <w:spacing w:before="327" w:line="204" w:lineRule="auto"/>
        <w:ind w:left="1063"/>
        <w:rPr>
          <w:sz w:val="24"/>
          <w:szCs w:val="24"/>
        </w:rPr>
      </w:pPr>
      <w:r>
        <w:rPr>
          <w:spacing w:val="-4"/>
          <w:sz w:val="24"/>
          <w:szCs w:val="24"/>
        </w:rPr>
        <w:t>（3）业绩要求：见投标人须知前附表；</w:t>
      </w:r>
    </w:p>
    <w:p>
      <w:pPr>
        <w:pStyle w:val="2"/>
        <w:spacing w:before="327" w:line="207" w:lineRule="auto"/>
        <w:ind w:left="1063"/>
        <w:rPr>
          <w:sz w:val="24"/>
          <w:szCs w:val="24"/>
        </w:rPr>
      </w:pPr>
      <w:r>
        <w:rPr>
          <w:spacing w:val="-2"/>
          <w:sz w:val="24"/>
          <w:szCs w:val="24"/>
        </w:rPr>
        <w:t>（4）信誉要求：见投标人须知前附表;</w:t>
      </w:r>
    </w:p>
    <w:p>
      <w:pPr>
        <w:pStyle w:val="2"/>
        <w:spacing w:before="323" w:line="624" w:lineRule="exact"/>
        <w:ind w:left="1063"/>
        <w:rPr>
          <w:sz w:val="24"/>
          <w:szCs w:val="24"/>
        </w:rPr>
      </w:pPr>
      <w:r>
        <w:rPr>
          <w:spacing w:val="-4"/>
          <w:position w:val="31"/>
          <w:sz w:val="24"/>
          <w:szCs w:val="24"/>
        </w:rPr>
        <w:t>（5）项目总监资格：见投标人须知前附表；</w:t>
      </w:r>
    </w:p>
    <w:p>
      <w:pPr>
        <w:pStyle w:val="2"/>
        <w:spacing w:line="207" w:lineRule="auto"/>
        <w:ind w:left="1063"/>
        <w:rPr>
          <w:sz w:val="24"/>
          <w:szCs w:val="24"/>
        </w:rPr>
      </w:pPr>
      <w:r>
        <w:rPr>
          <w:spacing w:val="-4"/>
          <w:sz w:val="24"/>
          <w:szCs w:val="24"/>
        </w:rPr>
        <w:t>（6）其他要求：见投标人须知前附表。</w:t>
      </w:r>
    </w:p>
    <w:p>
      <w:pPr>
        <w:spacing w:line="207" w:lineRule="auto"/>
        <w:rPr>
          <w:sz w:val="24"/>
          <w:szCs w:val="24"/>
        </w:rPr>
        <w:sectPr>
          <w:headerReference r:id="rId22" w:type="default"/>
          <w:footerReference r:id="rId23" w:type="default"/>
          <w:pgSz w:w="11907" w:h="16839"/>
          <w:pgMar w:top="1216" w:right="1104" w:bottom="1233" w:left="578" w:header="899" w:footer="982" w:gutter="0"/>
          <w:cols w:space="720" w:num="1"/>
        </w:sectPr>
      </w:pPr>
    </w:p>
    <w:p>
      <w:pPr>
        <w:spacing w:line="309" w:lineRule="auto"/>
        <w:rPr>
          <w:rFonts w:ascii="Arial"/>
          <w:sz w:val="21"/>
        </w:rPr>
      </w:pPr>
    </w:p>
    <w:p>
      <w:pPr>
        <w:pStyle w:val="2"/>
        <w:spacing w:before="87" w:line="206" w:lineRule="auto"/>
        <w:ind w:left="1052"/>
        <w:rPr>
          <w:sz w:val="24"/>
          <w:szCs w:val="24"/>
        </w:rPr>
      </w:pPr>
      <w:bookmarkStart w:id="19" w:name="bookmark48"/>
      <w:bookmarkEnd w:id="19"/>
      <w:r>
        <w:rPr>
          <w:spacing w:val="-3"/>
          <w:sz w:val="24"/>
          <w:szCs w:val="24"/>
        </w:rPr>
        <w:t>1.4.2  本次招标不接受联合体投标。</w:t>
      </w:r>
    </w:p>
    <w:p>
      <w:pPr>
        <w:pStyle w:val="2"/>
        <w:spacing w:before="324" w:line="206" w:lineRule="auto"/>
        <w:ind w:left="1052"/>
        <w:rPr>
          <w:sz w:val="24"/>
          <w:szCs w:val="24"/>
        </w:rPr>
      </w:pPr>
      <w:r>
        <w:rPr>
          <w:spacing w:val="-1"/>
          <w:sz w:val="24"/>
          <w:szCs w:val="24"/>
        </w:rPr>
        <w:t>1.4.3  投标人不得存在下列情形之一：</w:t>
      </w:r>
    </w:p>
    <w:p>
      <w:pPr>
        <w:pStyle w:val="2"/>
        <w:spacing w:before="323" w:line="624" w:lineRule="exact"/>
        <w:ind w:left="1063"/>
        <w:rPr>
          <w:sz w:val="24"/>
          <w:szCs w:val="24"/>
        </w:rPr>
      </w:pPr>
      <w:r>
        <w:rPr>
          <w:spacing w:val="-3"/>
          <w:position w:val="31"/>
          <w:sz w:val="24"/>
          <w:szCs w:val="24"/>
        </w:rPr>
        <w:t>（1）为招标人不具有独立法人资格的附属机构（单位</w:t>
      </w:r>
      <w:r>
        <w:rPr>
          <w:spacing w:val="1"/>
          <w:position w:val="31"/>
          <w:sz w:val="24"/>
          <w:szCs w:val="24"/>
        </w:rPr>
        <w:t>）；</w:t>
      </w:r>
    </w:p>
    <w:p>
      <w:pPr>
        <w:pStyle w:val="2"/>
        <w:spacing w:line="203" w:lineRule="auto"/>
        <w:ind w:left="1063"/>
        <w:rPr>
          <w:sz w:val="24"/>
          <w:szCs w:val="24"/>
        </w:rPr>
      </w:pPr>
      <w:r>
        <w:rPr>
          <w:spacing w:val="-3"/>
          <w:sz w:val="24"/>
          <w:szCs w:val="24"/>
        </w:rPr>
        <w:t>（2）为本项目前期准备提供设计或咨询服</w:t>
      </w:r>
      <w:r>
        <w:rPr>
          <w:spacing w:val="-4"/>
          <w:sz w:val="24"/>
          <w:szCs w:val="24"/>
        </w:rPr>
        <w:t>务的；</w:t>
      </w:r>
    </w:p>
    <w:p>
      <w:pPr>
        <w:pStyle w:val="2"/>
        <w:spacing w:before="328" w:line="204" w:lineRule="auto"/>
        <w:ind w:left="1063"/>
        <w:rPr>
          <w:sz w:val="24"/>
          <w:szCs w:val="24"/>
        </w:rPr>
      </w:pPr>
      <w:r>
        <w:rPr>
          <w:spacing w:val="-6"/>
          <w:sz w:val="24"/>
          <w:szCs w:val="24"/>
        </w:rPr>
        <w:t>（3）为本项目的代建人；</w:t>
      </w:r>
    </w:p>
    <w:p>
      <w:pPr>
        <w:pStyle w:val="2"/>
        <w:spacing w:before="327" w:line="204" w:lineRule="auto"/>
        <w:ind w:left="1063"/>
        <w:rPr>
          <w:sz w:val="24"/>
          <w:szCs w:val="24"/>
        </w:rPr>
      </w:pPr>
      <w:r>
        <w:rPr>
          <w:spacing w:val="-4"/>
          <w:sz w:val="24"/>
          <w:szCs w:val="24"/>
        </w:rPr>
        <w:t>（4）为本项目提供招标代理服务的；</w:t>
      </w:r>
    </w:p>
    <w:p>
      <w:pPr>
        <w:pStyle w:val="2"/>
        <w:spacing w:before="327" w:line="625" w:lineRule="exact"/>
        <w:ind w:left="1063"/>
        <w:rPr>
          <w:sz w:val="24"/>
          <w:szCs w:val="24"/>
        </w:rPr>
      </w:pPr>
      <w:r>
        <w:rPr>
          <w:spacing w:val="-2"/>
          <w:position w:val="31"/>
          <w:sz w:val="24"/>
          <w:szCs w:val="24"/>
        </w:rPr>
        <w:t>（5）与本项目的代建人或招标代理机构同为一</w:t>
      </w:r>
      <w:r>
        <w:rPr>
          <w:spacing w:val="-3"/>
          <w:position w:val="31"/>
          <w:sz w:val="24"/>
          <w:szCs w:val="24"/>
        </w:rPr>
        <w:t>个法定代表人的；</w:t>
      </w:r>
    </w:p>
    <w:p>
      <w:pPr>
        <w:pStyle w:val="2"/>
        <w:spacing w:line="204" w:lineRule="auto"/>
        <w:ind w:left="1063"/>
        <w:rPr>
          <w:sz w:val="24"/>
          <w:szCs w:val="24"/>
        </w:rPr>
      </w:pPr>
      <w:r>
        <w:rPr>
          <w:spacing w:val="-3"/>
          <w:sz w:val="24"/>
          <w:szCs w:val="24"/>
        </w:rPr>
        <w:t>（6）与本项目的代建人或招标代理机构相互控股或参股的；</w:t>
      </w:r>
    </w:p>
    <w:p>
      <w:pPr>
        <w:pStyle w:val="2"/>
        <w:spacing w:before="327" w:line="204" w:lineRule="auto"/>
        <w:ind w:left="1063"/>
        <w:rPr>
          <w:sz w:val="24"/>
          <w:szCs w:val="24"/>
        </w:rPr>
      </w:pPr>
      <w:r>
        <w:rPr>
          <w:spacing w:val="-7"/>
          <w:sz w:val="24"/>
          <w:szCs w:val="24"/>
        </w:rPr>
        <w:t>（7）被责令停业的；</w:t>
      </w:r>
    </w:p>
    <w:p>
      <w:pPr>
        <w:pStyle w:val="2"/>
        <w:spacing w:before="327" w:line="204" w:lineRule="auto"/>
        <w:ind w:left="1063"/>
        <w:rPr>
          <w:sz w:val="24"/>
          <w:szCs w:val="24"/>
        </w:rPr>
      </w:pPr>
      <w:r>
        <w:rPr>
          <w:spacing w:val="-5"/>
          <w:sz w:val="24"/>
          <w:szCs w:val="24"/>
        </w:rPr>
        <w:t>（8）被暂停或取消投标资格的；</w:t>
      </w:r>
    </w:p>
    <w:p>
      <w:pPr>
        <w:pStyle w:val="2"/>
        <w:spacing w:before="326" w:line="204" w:lineRule="auto"/>
        <w:ind w:left="1063"/>
        <w:rPr>
          <w:sz w:val="24"/>
          <w:szCs w:val="24"/>
        </w:rPr>
      </w:pPr>
      <w:r>
        <w:rPr>
          <w:spacing w:val="-6"/>
          <w:sz w:val="24"/>
          <w:szCs w:val="24"/>
        </w:rPr>
        <w:t>（9）财产被接管或冻结的；</w:t>
      </w:r>
    </w:p>
    <w:p>
      <w:pPr>
        <w:pStyle w:val="2"/>
        <w:spacing w:before="327" w:line="206" w:lineRule="auto"/>
        <w:ind w:left="1063"/>
        <w:rPr>
          <w:sz w:val="24"/>
          <w:szCs w:val="24"/>
        </w:rPr>
      </w:pPr>
      <w:r>
        <w:rPr>
          <w:spacing w:val="-2"/>
          <w:sz w:val="24"/>
          <w:szCs w:val="24"/>
        </w:rPr>
        <w:t>（10）在最近三年内有骗取中标或严重违约或重大工程质量问题的。</w:t>
      </w:r>
    </w:p>
    <w:p>
      <w:pPr>
        <w:pStyle w:val="2"/>
        <w:spacing w:before="324" w:line="208" w:lineRule="auto"/>
        <w:ind w:left="1052"/>
        <w:rPr>
          <w:sz w:val="24"/>
          <w:szCs w:val="24"/>
        </w:rPr>
      </w:pPr>
      <w:r>
        <w:rPr>
          <w:spacing w:val="-6"/>
          <w:sz w:val="24"/>
          <w:szCs w:val="24"/>
        </w:rPr>
        <w:t>1.5</w:t>
      </w:r>
      <w:r>
        <w:rPr>
          <w:spacing w:val="15"/>
          <w:sz w:val="24"/>
          <w:szCs w:val="24"/>
        </w:rPr>
        <w:t xml:space="preserve">  </w:t>
      </w:r>
      <w:r>
        <w:rPr>
          <w:spacing w:val="-6"/>
          <w:sz w:val="24"/>
          <w:szCs w:val="24"/>
        </w:rPr>
        <w:t>费用承担</w:t>
      </w:r>
    </w:p>
    <w:p>
      <w:pPr>
        <w:pStyle w:val="2"/>
        <w:spacing w:before="322" w:line="206" w:lineRule="auto"/>
        <w:ind w:left="1052"/>
        <w:rPr>
          <w:sz w:val="24"/>
          <w:szCs w:val="24"/>
        </w:rPr>
      </w:pPr>
      <w:r>
        <w:rPr>
          <w:spacing w:val="-2"/>
          <w:sz w:val="24"/>
          <w:szCs w:val="24"/>
        </w:rPr>
        <w:t>1.5.1  投标人准备和参加投标活动发生的费用自理。</w:t>
      </w:r>
    </w:p>
    <w:p>
      <w:pPr>
        <w:pStyle w:val="2"/>
        <w:spacing w:before="325" w:line="207" w:lineRule="auto"/>
        <w:ind w:left="1052"/>
        <w:rPr>
          <w:sz w:val="24"/>
          <w:szCs w:val="24"/>
        </w:rPr>
      </w:pPr>
      <w:r>
        <w:rPr>
          <w:spacing w:val="-2"/>
          <w:sz w:val="24"/>
          <w:szCs w:val="24"/>
        </w:rPr>
        <w:t>1.5.2  招标文件价格：见投标人须知前附表。</w:t>
      </w:r>
    </w:p>
    <w:p>
      <w:pPr>
        <w:pStyle w:val="2"/>
        <w:spacing w:before="322" w:line="207" w:lineRule="auto"/>
        <w:ind w:left="1052"/>
        <w:rPr>
          <w:sz w:val="24"/>
          <w:szCs w:val="24"/>
        </w:rPr>
      </w:pPr>
      <w:r>
        <w:rPr>
          <w:spacing w:val="-5"/>
          <w:sz w:val="24"/>
          <w:szCs w:val="24"/>
        </w:rPr>
        <w:t>1.6</w:t>
      </w:r>
      <w:r>
        <w:rPr>
          <w:spacing w:val="6"/>
          <w:sz w:val="24"/>
          <w:szCs w:val="24"/>
        </w:rPr>
        <w:t xml:space="preserve">  </w:t>
      </w:r>
      <w:r>
        <w:rPr>
          <w:spacing w:val="-5"/>
          <w:sz w:val="24"/>
          <w:szCs w:val="24"/>
        </w:rPr>
        <w:t>保密</w:t>
      </w:r>
    </w:p>
    <w:p>
      <w:pPr>
        <w:pStyle w:val="2"/>
        <w:spacing w:before="322" w:line="624" w:lineRule="exact"/>
        <w:ind w:right="68"/>
        <w:jc w:val="right"/>
        <w:rPr>
          <w:sz w:val="24"/>
          <w:szCs w:val="24"/>
        </w:rPr>
      </w:pPr>
      <w:r>
        <w:rPr>
          <w:position w:val="31"/>
          <w:sz w:val="24"/>
          <w:szCs w:val="24"/>
        </w:rPr>
        <w:t>参与招标投标活动的各方应对招标文件和投标文</w:t>
      </w:r>
      <w:r>
        <w:rPr>
          <w:spacing w:val="-1"/>
          <w:position w:val="31"/>
          <w:sz w:val="24"/>
          <w:szCs w:val="24"/>
        </w:rPr>
        <w:t>件中的商业和技术等秘密保密，违者应</w:t>
      </w:r>
    </w:p>
    <w:p>
      <w:pPr>
        <w:pStyle w:val="2"/>
        <w:spacing w:before="2" w:line="205" w:lineRule="auto"/>
        <w:ind w:left="569"/>
        <w:rPr>
          <w:sz w:val="24"/>
          <w:szCs w:val="24"/>
        </w:rPr>
      </w:pPr>
      <w:r>
        <w:rPr>
          <w:spacing w:val="-3"/>
          <w:sz w:val="24"/>
          <w:szCs w:val="24"/>
        </w:rPr>
        <w:t>对由此造成的后果承担法律责任。</w:t>
      </w:r>
    </w:p>
    <w:p>
      <w:pPr>
        <w:pStyle w:val="2"/>
        <w:spacing w:before="324" w:line="205" w:lineRule="auto"/>
        <w:ind w:left="1052"/>
        <w:rPr>
          <w:sz w:val="24"/>
          <w:szCs w:val="24"/>
        </w:rPr>
      </w:pPr>
      <w:r>
        <w:rPr>
          <w:spacing w:val="-2"/>
          <w:sz w:val="24"/>
          <w:szCs w:val="24"/>
        </w:rPr>
        <w:t>1.7  语言文字</w:t>
      </w:r>
    </w:p>
    <w:p>
      <w:pPr>
        <w:pStyle w:val="2"/>
        <w:spacing w:before="326" w:line="205" w:lineRule="auto"/>
        <w:ind w:left="1070"/>
        <w:rPr>
          <w:sz w:val="24"/>
          <w:szCs w:val="24"/>
        </w:rPr>
      </w:pPr>
      <w:r>
        <w:rPr>
          <w:spacing w:val="-2"/>
          <w:sz w:val="24"/>
          <w:szCs w:val="24"/>
        </w:rPr>
        <w:t>除专用术语外，与招标投标有关的语言均使用中文。必要时专用术语应附有中文注释。</w:t>
      </w:r>
    </w:p>
    <w:p>
      <w:pPr>
        <w:pStyle w:val="2"/>
        <w:spacing w:before="326" w:line="203" w:lineRule="auto"/>
        <w:ind w:left="1052"/>
        <w:rPr>
          <w:sz w:val="24"/>
          <w:szCs w:val="24"/>
        </w:rPr>
      </w:pPr>
      <w:r>
        <w:rPr>
          <w:spacing w:val="-2"/>
          <w:sz w:val="24"/>
          <w:szCs w:val="24"/>
        </w:rPr>
        <w:t>1.8  计量单位</w:t>
      </w:r>
    </w:p>
    <w:p>
      <w:pPr>
        <w:pStyle w:val="2"/>
        <w:spacing w:before="328" w:line="203" w:lineRule="auto"/>
        <w:ind w:left="1050"/>
        <w:rPr>
          <w:sz w:val="24"/>
          <w:szCs w:val="24"/>
        </w:rPr>
      </w:pPr>
      <w:r>
        <w:rPr>
          <w:spacing w:val="-3"/>
          <w:sz w:val="24"/>
          <w:szCs w:val="24"/>
        </w:rPr>
        <w:t>所有计量均采用中华人民共和国法定计量单位。</w:t>
      </w:r>
    </w:p>
    <w:p>
      <w:pPr>
        <w:spacing w:line="203" w:lineRule="auto"/>
        <w:rPr>
          <w:sz w:val="24"/>
          <w:szCs w:val="24"/>
        </w:rPr>
        <w:sectPr>
          <w:footerReference r:id="rId24" w:type="default"/>
          <w:pgSz w:w="11907" w:h="16839"/>
          <w:pgMar w:top="1216" w:right="1104" w:bottom="1233" w:left="578" w:header="899" w:footer="982" w:gutter="0"/>
          <w:cols w:space="720" w:num="1"/>
        </w:sectPr>
      </w:pPr>
    </w:p>
    <w:p>
      <w:pPr>
        <w:spacing w:line="309" w:lineRule="auto"/>
        <w:rPr>
          <w:rFonts w:ascii="Arial"/>
          <w:sz w:val="21"/>
        </w:rPr>
      </w:pPr>
    </w:p>
    <w:p>
      <w:pPr>
        <w:pStyle w:val="2"/>
        <w:spacing w:before="87" w:line="209" w:lineRule="auto"/>
        <w:ind w:left="1052"/>
        <w:rPr>
          <w:sz w:val="24"/>
          <w:szCs w:val="24"/>
        </w:rPr>
      </w:pPr>
      <w:bookmarkStart w:id="20" w:name="bookmark49"/>
      <w:bookmarkEnd w:id="20"/>
      <w:r>
        <w:rPr>
          <w:spacing w:val="-5"/>
          <w:sz w:val="24"/>
          <w:szCs w:val="24"/>
        </w:rPr>
        <w:t>1.9</w:t>
      </w:r>
      <w:r>
        <w:rPr>
          <w:spacing w:val="10"/>
          <w:sz w:val="24"/>
          <w:szCs w:val="24"/>
        </w:rPr>
        <w:t xml:space="preserve">  </w:t>
      </w:r>
      <w:r>
        <w:rPr>
          <w:spacing w:val="-5"/>
          <w:sz w:val="24"/>
          <w:szCs w:val="24"/>
        </w:rPr>
        <w:t>踏勘现场</w:t>
      </w:r>
    </w:p>
    <w:p>
      <w:pPr>
        <w:pStyle w:val="2"/>
        <w:spacing w:before="320" w:line="207" w:lineRule="auto"/>
        <w:ind w:left="1051"/>
        <w:rPr>
          <w:sz w:val="24"/>
          <w:szCs w:val="24"/>
        </w:rPr>
      </w:pPr>
      <w:r>
        <w:rPr>
          <w:spacing w:val="-4"/>
          <w:sz w:val="24"/>
          <w:szCs w:val="24"/>
        </w:rPr>
        <w:t>踏勘现场：见投标人须知前附表。</w:t>
      </w:r>
    </w:p>
    <w:p>
      <w:pPr>
        <w:pStyle w:val="2"/>
        <w:spacing w:before="321" w:line="208" w:lineRule="auto"/>
        <w:ind w:left="1052"/>
        <w:rPr>
          <w:sz w:val="24"/>
          <w:szCs w:val="24"/>
        </w:rPr>
      </w:pPr>
      <w:r>
        <w:rPr>
          <w:spacing w:val="-4"/>
          <w:sz w:val="24"/>
          <w:szCs w:val="24"/>
        </w:rPr>
        <w:t>1.10</w:t>
      </w:r>
      <w:r>
        <w:rPr>
          <w:spacing w:val="10"/>
          <w:sz w:val="24"/>
          <w:szCs w:val="24"/>
        </w:rPr>
        <w:t xml:space="preserve">  </w:t>
      </w:r>
      <w:r>
        <w:rPr>
          <w:spacing w:val="-4"/>
          <w:sz w:val="24"/>
          <w:szCs w:val="24"/>
        </w:rPr>
        <w:t>投标预备会</w:t>
      </w:r>
    </w:p>
    <w:p>
      <w:pPr>
        <w:pStyle w:val="2"/>
        <w:spacing w:before="322" w:line="207" w:lineRule="auto"/>
        <w:ind w:left="1051"/>
        <w:rPr>
          <w:sz w:val="24"/>
          <w:szCs w:val="24"/>
        </w:rPr>
      </w:pPr>
      <w:r>
        <w:rPr>
          <w:spacing w:val="-3"/>
          <w:sz w:val="24"/>
          <w:szCs w:val="24"/>
        </w:rPr>
        <w:t>投标预备会：见投标人须知前附表。</w:t>
      </w:r>
    </w:p>
    <w:p>
      <w:pPr>
        <w:pStyle w:val="2"/>
        <w:spacing w:before="322" w:line="211" w:lineRule="auto"/>
        <w:ind w:left="1052"/>
        <w:rPr>
          <w:sz w:val="24"/>
          <w:szCs w:val="24"/>
        </w:rPr>
      </w:pPr>
      <w:r>
        <w:rPr>
          <w:spacing w:val="-4"/>
          <w:sz w:val="24"/>
          <w:szCs w:val="24"/>
        </w:rPr>
        <w:t>1.11</w:t>
      </w:r>
      <w:r>
        <w:rPr>
          <w:spacing w:val="5"/>
          <w:sz w:val="24"/>
          <w:szCs w:val="24"/>
        </w:rPr>
        <w:t xml:space="preserve">  </w:t>
      </w:r>
      <w:r>
        <w:rPr>
          <w:spacing w:val="-4"/>
          <w:sz w:val="24"/>
          <w:szCs w:val="24"/>
        </w:rPr>
        <w:t>分包</w:t>
      </w:r>
    </w:p>
    <w:p>
      <w:pPr>
        <w:pStyle w:val="2"/>
        <w:spacing w:before="317" w:line="207" w:lineRule="auto"/>
        <w:ind w:left="1046"/>
        <w:rPr>
          <w:sz w:val="24"/>
          <w:szCs w:val="24"/>
        </w:rPr>
      </w:pPr>
      <w:r>
        <w:rPr>
          <w:spacing w:val="-4"/>
          <w:sz w:val="24"/>
          <w:szCs w:val="24"/>
        </w:rPr>
        <w:t>分包：见投标人须知前附表。</w:t>
      </w:r>
    </w:p>
    <w:p>
      <w:pPr>
        <w:pStyle w:val="2"/>
        <w:spacing w:before="322" w:line="208" w:lineRule="auto"/>
        <w:ind w:left="1052"/>
        <w:rPr>
          <w:sz w:val="24"/>
          <w:szCs w:val="24"/>
        </w:rPr>
      </w:pPr>
      <w:r>
        <w:rPr>
          <w:spacing w:val="-4"/>
          <w:sz w:val="24"/>
          <w:szCs w:val="24"/>
        </w:rPr>
        <w:t>1.12</w:t>
      </w:r>
      <w:r>
        <w:rPr>
          <w:spacing w:val="6"/>
          <w:sz w:val="24"/>
          <w:szCs w:val="24"/>
        </w:rPr>
        <w:t xml:space="preserve">  </w:t>
      </w:r>
      <w:r>
        <w:rPr>
          <w:spacing w:val="-4"/>
          <w:sz w:val="24"/>
          <w:szCs w:val="24"/>
        </w:rPr>
        <w:t>偏离</w:t>
      </w:r>
    </w:p>
    <w:p>
      <w:pPr>
        <w:pStyle w:val="2"/>
        <w:spacing w:before="322" w:line="207" w:lineRule="auto"/>
        <w:ind w:left="1046"/>
        <w:rPr>
          <w:sz w:val="24"/>
          <w:szCs w:val="24"/>
        </w:rPr>
      </w:pPr>
      <w:r>
        <w:rPr>
          <w:spacing w:val="-4"/>
          <w:sz w:val="24"/>
          <w:szCs w:val="24"/>
        </w:rPr>
        <w:t>偏离：见投标人须知前附表。</w:t>
      </w:r>
    </w:p>
    <w:p>
      <w:pPr>
        <w:pStyle w:val="2"/>
        <w:spacing w:before="323" w:line="207" w:lineRule="auto"/>
        <w:ind w:left="1040"/>
        <w:outlineLvl w:val="1"/>
        <w:rPr>
          <w:sz w:val="24"/>
          <w:szCs w:val="24"/>
        </w:rPr>
      </w:pPr>
      <w:bookmarkStart w:id="21" w:name="bookmark6"/>
      <w:bookmarkEnd w:id="21"/>
      <w:r>
        <w:rPr>
          <w:spacing w:val="-3"/>
          <w:sz w:val="24"/>
          <w:szCs w:val="24"/>
        </w:rPr>
        <w:t>2.</w:t>
      </w:r>
      <w:r>
        <w:rPr>
          <w:spacing w:val="8"/>
          <w:sz w:val="24"/>
          <w:szCs w:val="24"/>
        </w:rPr>
        <w:t xml:space="preserve">  </w:t>
      </w:r>
      <w:r>
        <w:rPr>
          <w:spacing w:val="-3"/>
          <w:sz w:val="24"/>
          <w:szCs w:val="24"/>
        </w:rPr>
        <w:t>招标文件</w:t>
      </w:r>
    </w:p>
    <w:p>
      <w:pPr>
        <w:pStyle w:val="2"/>
        <w:spacing w:before="183" w:line="207" w:lineRule="auto"/>
        <w:ind w:left="1040"/>
        <w:outlineLvl w:val="2"/>
        <w:rPr>
          <w:sz w:val="24"/>
          <w:szCs w:val="24"/>
        </w:rPr>
      </w:pPr>
      <w:r>
        <w:rPr>
          <w:spacing w:val="-1"/>
          <w:sz w:val="24"/>
          <w:szCs w:val="24"/>
        </w:rPr>
        <w:t>2.1  招标文件的组成</w:t>
      </w:r>
    </w:p>
    <w:p>
      <w:pPr>
        <w:spacing w:line="273" w:lineRule="auto"/>
        <w:rPr>
          <w:rFonts w:ascii="Arial"/>
          <w:sz w:val="21"/>
        </w:rPr>
      </w:pPr>
    </w:p>
    <w:p>
      <w:pPr>
        <w:pStyle w:val="2"/>
        <w:spacing w:before="88" w:line="206" w:lineRule="auto"/>
        <w:ind w:left="1052"/>
        <w:rPr>
          <w:sz w:val="24"/>
          <w:szCs w:val="24"/>
        </w:rPr>
      </w:pPr>
      <w:r>
        <w:rPr>
          <w:spacing w:val="-8"/>
          <w:sz w:val="24"/>
          <w:szCs w:val="24"/>
        </w:rPr>
        <w:t>本招标文件包括：</w:t>
      </w:r>
    </w:p>
    <w:p>
      <w:pPr>
        <w:pStyle w:val="2"/>
        <w:spacing w:before="325" w:line="204" w:lineRule="auto"/>
        <w:ind w:left="1063"/>
        <w:rPr>
          <w:sz w:val="24"/>
          <w:szCs w:val="24"/>
        </w:rPr>
      </w:pPr>
      <w:r>
        <w:rPr>
          <w:spacing w:val="-8"/>
          <w:sz w:val="24"/>
          <w:szCs w:val="24"/>
        </w:rPr>
        <w:t>（1）招标公告；</w:t>
      </w:r>
    </w:p>
    <w:p>
      <w:pPr>
        <w:pStyle w:val="2"/>
        <w:spacing w:before="327" w:line="204" w:lineRule="auto"/>
        <w:ind w:left="1063"/>
        <w:rPr>
          <w:sz w:val="24"/>
          <w:szCs w:val="24"/>
        </w:rPr>
      </w:pPr>
      <w:r>
        <w:rPr>
          <w:spacing w:val="-8"/>
          <w:sz w:val="24"/>
          <w:szCs w:val="24"/>
        </w:rPr>
        <w:t>（2）投标人须知；</w:t>
      </w:r>
    </w:p>
    <w:p>
      <w:pPr>
        <w:pStyle w:val="2"/>
        <w:spacing w:before="327" w:line="204" w:lineRule="auto"/>
        <w:ind w:left="1063"/>
        <w:rPr>
          <w:sz w:val="24"/>
          <w:szCs w:val="24"/>
        </w:rPr>
      </w:pPr>
      <w:r>
        <w:rPr>
          <w:spacing w:val="-8"/>
          <w:sz w:val="24"/>
          <w:szCs w:val="24"/>
        </w:rPr>
        <w:t>（3）评标办法；</w:t>
      </w:r>
    </w:p>
    <w:p>
      <w:pPr>
        <w:pStyle w:val="2"/>
        <w:spacing w:before="327" w:line="624" w:lineRule="exact"/>
        <w:ind w:left="1063"/>
        <w:rPr>
          <w:sz w:val="24"/>
          <w:szCs w:val="24"/>
        </w:rPr>
      </w:pPr>
      <w:r>
        <w:rPr>
          <w:spacing w:val="-5"/>
          <w:position w:val="31"/>
          <w:sz w:val="24"/>
          <w:szCs w:val="24"/>
        </w:rPr>
        <w:t>（4）工程建设委托监理合同；</w:t>
      </w:r>
    </w:p>
    <w:p>
      <w:pPr>
        <w:pStyle w:val="2"/>
        <w:spacing w:line="204" w:lineRule="auto"/>
        <w:ind w:left="1063"/>
        <w:rPr>
          <w:sz w:val="24"/>
          <w:szCs w:val="24"/>
        </w:rPr>
      </w:pPr>
      <w:r>
        <w:rPr>
          <w:spacing w:val="-7"/>
          <w:sz w:val="24"/>
          <w:szCs w:val="24"/>
        </w:rPr>
        <w:t>（5）投标文件格式；</w:t>
      </w:r>
    </w:p>
    <w:p>
      <w:pPr>
        <w:pStyle w:val="2"/>
        <w:spacing w:before="327" w:line="624" w:lineRule="exact"/>
        <w:ind w:left="1063"/>
        <w:rPr>
          <w:sz w:val="24"/>
          <w:szCs w:val="24"/>
        </w:rPr>
      </w:pPr>
      <w:r>
        <w:rPr>
          <w:spacing w:val="-3"/>
          <w:position w:val="31"/>
          <w:sz w:val="24"/>
          <w:szCs w:val="24"/>
        </w:rPr>
        <w:t>（6）委托监理的范围和监理工作主要内容</w:t>
      </w:r>
    </w:p>
    <w:p>
      <w:pPr>
        <w:pStyle w:val="2"/>
        <w:spacing w:line="207" w:lineRule="auto"/>
        <w:ind w:left="1063"/>
        <w:rPr>
          <w:sz w:val="24"/>
          <w:szCs w:val="24"/>
        </w:rPr>
      </w:pPr>
      <w:r>
        <w:rPr>
          <w:spacing w:val="-4"/>
          <w:sz w:val="24"/>
          <w:szCs w:val="24"/>
        </w:rPr>
        <w:t>（7）监理规范和技术规范要求</w:t>
      </w:r>
    </w:p>
    <w:p>
      <w:pPr>
        <w:pStyle w:val="2"/>
        <w:spacing w:before="322" w:line="205" w:lineRule="auto"/>
        <w:ind w:right="21"/>
        <w:jc w:val="right"/>
        <w:rPr>
          <w:sz w:val="24"/>
          <w:szCs w:val="24"/>
        </w:rPr>
      </w:pPr>
      <w:r>
        <w:rPr>
          <w:spacing w:val="-1"/>
          <w:sz w:val="24"/>
          <w:szCs w:val="24"/>
        </w:rPr>
        <w:t>根据本章第2.2  款和第2.3  款对招标文件所作的澄清、修改，构成招标文件的组成部分。</w:t>
      </w:r>
    </w:p>
    <w:p>
      <w:pPr>
        <w:pStyle w:val="2"/>
        <w:spacing w:before="188" w:line="207" w:lineRule="auto"/>
        <w:ind w:left="1040"/>
        <w:outlineLvl w:val="2"/>
        <w:rPr>
          <w:sz w:val="24"/>
          <w:szCs w:val="24"/>
        </w:rPr>
      </w:pPr>
      <w:r>
        <w:rPr>
          <w:spacing w:val="-1"/>
          <w:sz w:val="24"/>
          <w:szCs w:val="24"/>
        </w:rPr>
        <w:t>2.2  招标文件的澄清</w:t>
      </w:r>
    </w:p>
    <w:p>
      <w:pPr>
        <w:spacing w:line="270" w:lineRule="auto"/>
        <w:rPr>
          <w:rFonts w:ascii="Arial"/>
          <w:sz w:val="21"/>
        </w:rPr>
      </w:pPr>
    </w:p>
    <w:p>
      <w:pPr>
        <w:pStyle w:val="2"/>
        <w:spacing w:before="87" w:line="429" w:lineRule="auto"/>
        <w:ind w:left="570" w:right="26" w:firstLine="469"/>
        <w:jc w:val="both"/>
        <w:rPr>
          <w:sz w:val="24"/>
          <w:szCs w:val="24"/>
        </w:rPr>
      </w:pPr>
      <w:r>
        <w:rPr>
          <w:spacing w:val="-1"/>
          <w:sz w:val="24"/>
          <w:szCs w:val="24"/>
        </w:rPr>
        <w:t>2.2.1投标人应仔细阅读和检查招标文件的全部内容。如发现缺页或附件不全  ，</w:t>
      </w:r>
      <w:r>
        <w:rPr>
          <w:spacing w:val="-2"/>
          <w:sz w:val="24"/>
          <w:szCs w:val="24"/>
        </w:rPr>
        <w:t>应及时向</w:t>
      </w:r>
      <w:r>
        <w:rPr>
          <w:sz w:val="24"/>
          <w:szCs w:val="24"/>
        </w:rPr>
        <w:t xml:space="preserve"> 招标人提出，以便补齐。如有疑问，应在投标人须知前</w:t>
      </w:r>
      <w:r>
        <w:rPr>
          <w:spacing w:val="-1"/>
          <w:sz w:val="24"/>
          <w:szCs w:val="24"/>
        </w:rPr>
        <w:t>附表规定的时间前通过唐河县公共资</w:t>
      </w:r>
    </w:p>
    <w:p>
      <w:pPr>
        <w:pStyle w:val="2"/>
        <w:spacing w:before="1" w:line="203" w:lineRule="auto"/>
        <w:ind w:left="575"/>
        <w:rPr>
          <w:sz w:val="24"/>
          <w:szCs w:val="24"/>
        </w:rPr>
      </w:pPr>
      <w:r>
        <w:rPr>
          <w:spacing w:val="-4"/>
          <w:sz w:val="24"/>
          <w:szCs w:val="24"/>
        </w:rPr>
        <w:t>源交易系统</w:t>
      </w:r>
      <w:r>
        <w:rPr>
          <w:spacing w:val="32"/>
          <w:sz w:val="24"/>
          <w:szCs w:val="24"/>
        </w:rPr>
        <w:t xml:space="preserve"> </w:t>
      </w:r>
      <w:r>
        <w:rPr>
          <w:spacing w:val="-4"/>
          <w:sz w:val="24"/>
          <w:szCs w:val="24"/>
        </w:rPr>
        <w:t>“会员平台”向招标代理机构发起，要求招标人对招标文件予以澄清。</w:t>
      </w:r>
    </w:p>
    <w:p>
      <w:pPr>
        <w:spacing w:line="203" w:lineRule="auto"/>
        <w:rPr>
          <w:sz w:val="24"/>
          <w:szCs w:val="24"/>
        </w:rPr>
        <w:sectPr>
          <w:footerReference r:id="rId25" w:type="default"/>
          <w:pgSz w:w="11907" w:h="16839"/>
          <w:pgMar w:top="1216" w:right="1104" w:bottom="1233" w:left="578" w:header="899" w:footer="982" w:gutter="0"/>
          <w:cols w:space="720" w:num="1"/>
        </w:sectPr>
      </w:pPr>
    </w:p>
    <w:p>
      <w:pPr>
        <w:spacing w:line="308" w:lineRule="auto"/>
        <w:rPr>
          <w:rFonts w:ascii="Arial"/>
          <w:sz w:val="21"/>
        </w:rPr>
      </w:pPr>
    </w:p>
    <w:p>
      <w:pPr>
        <w:pStyle w:val="2"/>
        <w:spacing w:before="87" w:line="429" w:lineRule="auto"/>
        <w:ind w:left="569" w:firstLine="470"/>
        <w:rPr>
          <w:sz w:val="24"/>
          <w:szCs w:val="24"/>
        </w:rPr>
      </w:pPr>
      <w:bookmarkStart w:id="22" w:name="bookmark50"/>
      <w:bookmarkEnd w:id="22"/>
      <w:r>
        <w:rPr>
          <w:spacing w:val="-5"/>
          <w:sz w:val="24"/>
          <w:szCs w:val="24"/>
        </w:rPr>
        <w:t>2.2.2招标文件的澄清通过唐河县公共资源交易系统予以澄清，  但不指明澄清问题的来源。</w:t>
      </w:r>
      <w:r>
        <w:rPr>
          <w:spacing w:val="17"/>
          <w:w w:val="101"/>
          <w:sz w:val="24"/>
          <w:szCs w:val="24"/>
        </w:rPr>
        <w:t xml:space="preserve"> </w:t>
      </w:r>
      <w:r>
        <w:rPr>
          <w:spacing w:val="-3"/>
          <w:sz w:val="24"/>
          <w:szCs w:val="24"/>
        </w:rPr>
        <w:t>如果澄清发出的时间距投标人须知前附表规定的投标截止时间不足  15天，</w:t>
      </w:r>
      <w:r>
        <w:rPr>
          <w:spacing w:val="-10"/>
          <w:sz w:val="24"/>
          <w:szCs w:val="24"/>
        </w:rPr>
        <w:t xml:space="preserve"> </w:t>
      </w:r>
      <w:r>
        <w:rPr>
          <w:spacing w:val="-3"/>
          <w:sz w:val="24"/>
          <w:szCs w:val="24"/>
        </w:rPr>
        <w:t>并且澄清内容影响</w:t>
      </w:r>
    </w:p>
    <w:p>
      <w:pPr>
        <w:pStyle w:val="2"/>
        <w:spacing w:before="1" w:line="204" w:lineRule="auto"/>
        <w:ind w:left="570"/>
        <w:rPr>
          <w:sz w:val="24"/>
          <w:szCs w:val="24"/>
        </w:rPr>
      </w:pPr>
      <w:r>
        <w:rPr>
          <w:spacing w:val="-3"/>
          <w:sz w:val="24"/>
          <w:szCs w:val="24"/>
        </w:rPr>
        <w:t>投标文件编制的，将相应延长投标截止时间。</w:t>
      </w:r>
    </w:p>
    <w:p>
      <w:pPr>
        <w:pStyle w:val="2"/>
        <w:spacing w:before="322" w:line="429" w:lineRule="auto"/>
        <w:ind w:left="568" w:right="101" w:firstLine="471"/>
        <w:rPr>
          <w:sz w:val="24"/>
          <w:szCs w:val="24"/>
        </w:rPr>
      </w:pPr>
      <w:r>
        <w:rPr>
          <w:sz w:val="24"/>
          <w:szCs w:val="24"/>
        </w:rPr>
        <w:t>2.2.3招标代理机构对已发出的招标文件进行的答疑、澄清、变更的内容将</w:t>
      </w:r>
      <w:r>
        <w:rPr>
          <w:spacing w:val="-1"/>
          <w:sz w:val="24"/>
          <w:szCs w:val="24"/>
        </w:rPr>
        <w:t>作为招标文件</w:t>
      </w:r>
      <w:r>
        <w:rPr>
          <w:sz w:val="24"/>
          <w:szCs w:val="24"/>
        </w:rPr>
        <w:t xml:space="preserve">  </w:t>
      </w:r>
      <w:r>
        <w:rPr>
          <w:spacing w:val="-6"/>
          <w:sz w:val="24"/>
          <w:szCs w:val="24"/>
        </w:rPr>
        <w:t>的组成部分。招标代理机构将通过网站</w:t>
      </w:r>
      <w:r>
        <w:rPr>
          <w:spacing w:val="40"/>
          <w:sz w:val="24"/>
          <w:szCs w:val="24"/>
        </w:rPr>
        <w:t xml:space="preserve"> </w:t>
      </w:r>
      <w:r>
        <w:rPr>
          <w:spacing w:val="-6"/>
          <w:sz w:val="24"/>
          <w:szCs w:val="24"/>
        </w:rPr>
        <w:t>“变更公告”和系统</w:t>
      </w:r>
      <w:r>
        <w:rPr>
          <w:spacing w:val="-7"/>
          <w:sz w:val="24"/>
          <w:szCs w:val="24"/>
        </w:rPr>
        <w:t>内部</w:t>
      </w:r>
      <w:r>
        <w:rPr>
          <w:spacing w:val="39"/>
          <w:sz w:val="24"/>
          <w:szCs w:val="24"/>
        </w:rPr>
        <w:t xml:space="preserve"> </w:t>
      </w:r>
      <w:r>
        <w:rPr>
          <w:spacing w:val="-7"/>
          <w:sz w:val="24"/>
          <w:szCs w:val="24"/>
        </w:rPr>
        <w:t>“答疑文件”告知投标人，</w:t>
      </w:r>
      <w:r>
        <w:rPr>
          <w:sz w:val="24"/>
          <w:szCs w:val="24"/>
        </w:rPr>
        <w:t xml:space="preserve">  对于各项目中已经成功下载招标文件的项目投标人，将不</w:t>
      </w:r>
      <w:r>
        <w:rPr>
          <w:spacing w:val="-1"/>
          <w:sz w:val="24"/>
          <w:szCs w:val="24"/>
        </w:rPr>
        <w:t>提供投标人进行查询提醒。各投标</w:t>
      </w:r>
      <w:r>
        <w:rPr>
          <w:sz w:val="24"/>
          <w:szCs w:val="24"/>
        </w:rPr>
        <w:t xml:space="preserve"> </w:t>
      </w:r>
      <w:r>
        <w:rPr>
          <w:spacing w:val="-1"/>
          <w:sz w:val="24"/>
          <w:szCs w:val="24"/>
        </w:rPr>
        <w:t>人须自行关注交易中心系统网站公示、公告，若有须重新</w:t>
      </w:r>
      <w:r>
        <w:rPr>
          <w:spacing w:val="-2"/>
          <w:sz w:val="24"/>
          <w:szCs w:val="24"/>
        </w:rPr>
        <w:t>下载最新的招标文件和答疑文件，</w:t>
      </w:r>
      <w:r>
        <w:rPr>
          <w:sz w:val="24"/>
          <w:szCs w:val="24"/>
        </w:rPr>
        <w:t xml:space="preserve">  </w:t>
      </w:r>
      <w:r>
        <w:rPr>
          <w:spacing w:val="-10"/>
          <w:sz w:val="24"/>
          <w:szCs w:val="24"/>
        </w:rPr>
        <w:t>以此编制投标文件  。仅系友情提示，</w:t>
      </w:r>
      <w:r>
        <w:rPr>
          <w:spacing w:val="19"/>
          <w:w w:val="101"/>
          <w:sz w:val="24"/>
          <w:szCs w:val="24"/>
        </w:rPr>
        <w:t xml:space="preserve">  </w:t>
      </w:r>
      <w:r>
        <w:rPr>
          <w:spacing w:val="-10"/>
          <w:sz w:val="24"/>
          <w:szCs w:val="24"/>
        </w:rPr>
        <w:t>并不具有任何约束性和必要性，</w:t>
      </w:r>
      <w:r>
        <w:rPr>
          <w:spacing w:val="15"/>
          <w:w w:val="101"/>
          <w:sz w:val="24"/>
          <w:szCs w:val="24"/>
        </w:rPr>
        <w:t xml:space="preserve">  </w:t>
      </w:r>
      <w:r>
        <w:rPr>
          <w:spacing w:val="-10"/>
          <w:sz w:val="24"/>
          <w:szCs w:val="24"/>
        </w:rPr>
        <w:t>招标代理机构不承担投</w:t>
      </w:r>
      <w:r>
        <w:rPr>
          <w:sz w:val="24"/>
          <w:szCs w:val="24"/>
        </w:rPr>
        <w:t xml:space="preserve"> </w:t>
      </w:r>
      <w:r>
        <w:rPr>
          <w:spacing w:val="-1"/>
          <w:sz w:val="24"/>
          <w:szCs w:val="24"/>
        </w:rPr>
        <w:t>标人未收到提醒而引起的一切后果和法律责任。投标人在投标文件递交截止时间前须自行查</w:t>
      </w:r>
    </w:p>
    <w:p>
      <w:pPr>
        <w:pStyle w:val="2"/>
        <w:spacing w:before="1" w:line="204" w:lineRule="auto"/>
        <w:ind w:left="570"/>
        <w:rPr>
          <w:sz w:val="24"/>
          <w:szCs w:val="24"/>
        </w:rPr>
      </w:pPr>
      <w:r>
        <w:rPr>
          <w:spacing w:val="-1"/>
          <w:sz w:val="24"/>
          <w:szCs w:val="24"/>
        </w:rPr>
        <w:t>看项目进展、变更通知、澄清及回复，因投标人未</w:t>
      </w:r>
      <w:r>
        <w:rPr>
          <w:spacing w:val="-2"/>
          <w:sz w:val="24"/>
          <w:szCs w:val="24"/>
        </w:rPr>
        <w:t>及时查看而造成的后果自负。</w:t>
      </w:r>
    </w:p>
    <w:p>
      <w:pPr>
        <w:spacing w:line="278" w:lineRule="auto"/>
        <w:rPr>
          <w:rFonts w:ascii="Arial"/>
          <w:sz w:val="21"/>
        </w:rPr>
      </w:pPr>
    </w:p>
    <w:p>
      <w:pPr>
        <w:spacing w:line="279" w:lineRule="auto"/>
        <w:rPr>
          <w:rFonts w:ascii="Arial"/>
          <w:sz w:val="21"/>
        </w:rPr>
      </w:pPr>
    </w:p>
    <w:p>
      <w:pPr>
        <w:pStyle w:val="2"/>
        <w:spacing w:before="87" w:line="207" w:lineRule="auto"/>
        <w:ind w:left="1040"/>
        <w:outlineLvl w:val="2"/>
        <w:rPr>
          <w:sz w:val="24"/>
          <w:szCs w:val="24"/>
        </w:rPr>
      </w:pPr>
      <w:r>
        <w:rPr>
          <w:spacing w:val="-1"/>
          <w:sz w:val="24"/>
          <w:szCs w:val="24"/>
        </w:rPr>
        <w:t>2.3  招标文件的修改</w:t>
      </w:r>
    </w:p>
    <w:p>
      <w:pPr>
        <w:spacing w:line="273" w:lineRule="auto"/>
        <w:rPr>
          <w:rFonts w:ascii="Arial"/>
          <w:sz w:val="21"/>
        </w:rPr>
      </w:pPr>
    </w:p>
    <w:p>
      <w:pPr>
        <w:pStyle w:val="2"/>
        <w:spacing w:before="87" w:line="204" w:lineRule="auto"/>
        <w:ind w:left="1040"/>
        <w:outlineLvl w:val="1"/>
        <w:rPr>
          <w:sz w:val="24"/>
          <w:szCs w:val="24"/>
        </w:rPr>
      </w:pPr>
      <w:r>
        <w:rPr>
          <w:sz w:val="24"/>
          <w:szCs w:val="24"/>
        </w:rPr>
        <w:t>2.3.1</w:t>
      </w:r>
      <w:r>
        <w:rPr>
          <w:spacing w:val="17"/>
          <w:sz w:val="24"/>
          <w:szCs w:val="24"/>
        </w:rPr>
        <w:t xml:space="preserve"> </w:t>
      </w:r>
      <w:r>
        <w:rPr>
          <w:sz w:val="24"/>
          <w:szCs w:val="24"/>
        </w:rPr>
        <w:t>招标人通过唐河县公共资源交易系</w:t>
      </w:r>
      <w:r>
        <w:rPr>
          <w:spacing w:val="-1"/>
          <w:sz w:val="24"/>
          <w:szCs w:val="24"/>
        </w:rPr>
        <w:t>统平台确予以修改。如果修改发出的时间距投标</w:t>
      </w:r>
    </w:p>
    <w:p>
      <w:pPr>
        <w:pStyle w:val="2"/>
        <w:spacing w:before="328" w:line="624" w:lineRule="exact"/>
        <w:ind w:right="84"/>
        <w:jc w:val="right"/>
        <w:rPr>
          <w:sz w:val="24"/>
          <w:szCs w:val="24"/>
        </w:rPr>
      </w:pPr>
      <w:r>
        <w:rPr>
          <w:spacing w:val="-7"/>
          <w:position w:val="31"/>
          <w:sz w:val="24"/>
          <w:szCs w:val="24"/>
        </w:rPr>
        <w:t>人须知前附表规定的投标截止时间不足</w:t>
      </w:r>
      <w:r>
        <w:rPr>
          <w:spacing w:val="25"/>
          <w:position w:val="31"/>
          <w:sz w:val="24"/>
          <w:szCs w:val="24"/>
        </w:rPr>
        <w:t xml:space="preserve"> </w:t>
      </w:r>
      <w:r>
        <w:rPr>
          <w:spacing w:val="-7"/>
          <w:position w:val="31"/>
          <w:sz w:val="24"/>
          <w:szCs w:val="24"/>
        </w:rPr>
        <w:t>15</w:t>
      </w:r>
      <w:r>
        <w:rPr>
          <w:spacing w:val="21"/>
          <w:w w:val="101"/>
          <w:position w:val="31"/>
          <w:sz w:val="24"/>
          <w:szCs w:val="24"/>
        </w:rPr>
        <w:t xml:space="preserve"> </w:t>
      </w:r>
      <w:r>
        <w:rPr>
          <w:spacing w:val="-7"/>
          <w:position w:val="31"/>
          <w:sz w:val="24"/>
          <w:szCs w:val="24"/>
        </w:rPr>
        <w:t>天， 并且修改内容影响投标文件编制的，  将相应延</w:t>
      </w:r>
    </w:p>
    <w:p>
      <w:pPr>
        <w:pStyle w:val="2"/>
        <w:spacing w:line="208" w:lineRule="auto"/>
        <w:ind w:left="575"/>
        <w:rPr>
          <w:sz w:val="24"/>
          <w:szCs w:val="24"/>
        </w:rPr>
      </w:pPr>
      <w:r>
        <w:rPr>
          <w:spacing w:val="-6"/>
          <w:sz w:val="24"/>
          <w:szCs w:val="24"/>
        </w:rPr>
        <w:t>长投标截止时间。</w:t>
      </w:r>
    </w:p>
    <w:p>
      <w:pPr>
        <w:pStyle w:val="2"/>
        <w:spacing w:before="318" w:line="206" w:lineRule="auto"/>
        <w:ind w:left="1040"/>
        <w:outlineLvl w:val="1"/>
        <w:rPr>
          <w:sz w:val="24"/>
          <w:szCs w:val="24"/>
        </w:rPr>
      </w:pPr>
      <w:r>
        <w:rPr>
          <w:spacing w:val="-3"/>
          <w:sz w:val="24"/>
          <w:szCs w:val="24"/>
        </w:rPr>
        <w:t>2.3.2</w:t>
      </w:r>
      <w:r>
        <w:rPr>
          <w:spacing w:val="19"/>
          <w:w w:val="101"/>
          <w:sz w:val="24"/>
          <w:szCs w:val="24"/>
        </w:rPr>
        <w:t xml:space="preserve"> </w:t>
      </w:r>
      <w:r>
        <w:rPr>
          <w:spacing w:val="-3"/>
          <w:sz w:val="24"/>
          <w:szCs w:val="24"/>
        </w:rPr>
        <w:t>投标人应经常登录唐河县公共资源交易系统</w:t>
      </w:r>
      <w:r>
        <w:rPr>
          <w:spacing w:val="39"/>
          <w:sz w:val="24"/>
          <w:szCs w:val="24"/>
        </w:rPr>
        <w:t xml:space="preserve"> </w:t>
      </w:r>
      <w:r>
        <w:rPr>
          <w:spacing w:val="-3"/>
          <w:sz w:val="24"/>
          <w:szCs w:val="24"/>
        </w:rPr>
        <w:t>“会员平台”查看相关内容；如因自身</w:t>
      </w:r>
    </w:p>
    <w:p>
      <w:pPr>
        <w:pStyle w:val="2"/>
        <w:spacing w:before="327" w:line="205" w:lineRule="auto"/>
        <w:ind w:left="571"/>
        <w:rPr>
          <w:sz w:val="24"/>
          <w:szCs w:val="24"/>
        </w:rPr>
      </w:pPr>
      <w:r>
        <w:rPr>
          <w:spacing w:val="-2"/>
          <w:sz w:val="24"/>
          <w:szCs w:val="24"/>
        </w:rPr>
        <w:t>原因造成未及时查看招标文件修改内容，所产生后果由投标人自行承担。</w:t>
      </w:r>
    </w:p>
    <w:p>
      <w:pPr>
        <w:pStyle w:val="2"/>
        <w:spacing w:before="326" w:line="207" w:lineRule="auto"/>
        <w:ind w:left="1046"/>
        <w:outlineLvl w:val="1"/>
        <w:rPr>
          <w:sz w:val="24"/>
          <w:szCs w:val="24"/>
        </w:rPr>
      </w:pPr>
      <w:bookmarkStart w:id="23" w:name="bookmark7"/>
      <w:bookmarkEnd w:id="23"/>
      <w:r>
        <w:rPr>
          <w:spacing w:val="-4"/>
          <w:sz w:val="24"/>
          <w:szCs w:val="24"/>
        </w:rPr>
        <w:t>3.</w:t>
      </w:r>
      <w:r>
        <w:rPr>
          <w:spacing w:val="8"/>
          <w:sz w:val="24"/>
          <w:szCs w:val="24"/>
        </w:rPr>
        <w:t xml:space="preserve">  </w:t>
      </w:r>
      <w:r>
        <w:rPr>
          <w:spacing w:val="-4"/>
          <w:sz w:val="24"/>
          <w:szCs w:val="24"/>
        </w:rPr>
        <w:t>投标文件</w:t>
      </w:r>
    </w:p>
    <w:p>
      <w:pPr>
        <w:pStyle w:val="2"/>
        <w:spacing w:before="184" w:line="207" w:lineRule="auto"/>
        <w:ind w:left="1046"/>
        <w:outlineLvl w:val="2"/>
        <w:rPr>
          <w:sz w:val="24"/>
          <w:szCs w:val="24"/>
        </w:rPr>
      </w:pPr>
      <w:r>
        <w:rPr>
          <w:spacing w:val="-1"/>
          <w:sz w:val="24"/>
          <w:szCs w:val="24"/>
        </w:rPr>
        <w:t>3.1  投标文件的组成</w:t>
      </w:r>
    </w:p>
    <w:p>
      <w:pPr>
        <w:spacing w:line="272" w:lineRule="auto"/>
        <w:rPr>
          <w:rFonts w:ascii="Arial"/>
          <w:sz w:val="21"/>
        </w:rPr>
      </w:pPr>
    </w:p>
    <w:p>
      <w:pPr>
        <w:pStyle w:val="2"/>
        <w:spacing w:before="88" w:line="206" w:lineRule="auto"/>
        <w:ind w:left="1046"/>
        <w:rPr>
          <w:sz w:val="24"/>
          <w:szCs w:val="24"/>
        </w:rPr>
      </w:pPr>
      <w:r>
        <w:rPr>
          <w:spacing w:val="-1"/>
          <w:sz w:val="24"/>
          <w:szCs w:val="24"/>
        </w:rPr>
        <w:t>3.1.1  投标文件应包括下列内容（包含但不限于</w:t>
      </w:r>
      <w:r>
        <w:rPr>
          <w:spacing w:val="7"/>
          <w:sz w:val="24"/>
          <w:szCs w:val="24"/>
        </w:rPr>
        <w:t>）：</w:t>
      </w:r>
    </w:p>
    <w:p>
      <w:pPr>
        <w:pStyle w:val="2"/>
        <w:spacing w:before="324" w:line="207" w:lineRule="auto"/>
        <w:ind w:left="1058"/>
        <w:rPr>
          <w:sz w:val="24"/>
          <w:szCs w:val="24"/>
        </w:rPr>
      </w:pPr>
      <w:r>
        <w:rPr>
          <w:spacing w:val="-5"/>
          <w:sz w:val="24"/>
          <w:szCs w:val="24"/>
        </w:rPr>
        <w:t>一</w:t>
      </w:r>
      <w:r>
        <w:rPr>
          <w:spacing w:val="-28"/>
          <w:sz w:val="24"/>
          <w:szCs w:val="24"/>
        </w:rPr>
        <w:t xml:space="preserve"> </w:t>
      </w:r>
      <w:r>
        <w:rPr>
          <w:spacing w:val="-5"/>
          <w:sz w:val="24"/>
          <w:szCs w:val="24"/>
        </w:rPr>
        <w:t>、投标函及投标函附录</w:t>
      </w:r>
    </w:p>
    <w:p>
      <w:pPr>
        <w:pStyle w:val="2"/>
        <w:spacing w:before="322" w:line="206" w:lineRule="auto"/>
        <w:ind w:left="1059"/>
        <w:rPr>
          <w:sz w:val="24"/>
          <w:szCs w:val="24"/>
        </w:rPr>
      </w:pPr>
      <w:r>
        <w:rPr>
          <w:spacing w:val="-11"/>
          <w:sz w:val="24"/>
          <w:szCs w:val="24"/>
        </w:rPr>
        <w:t>二、</w:t>
      </w:r>
      <w:r>
        <w:rPr>
          <w:spacing w:val="37"/>
          <w:sz w:val="24"/>
          <w:szCs w:val="24"/>
        </w:rPr>
        <w:t xml:space="preserve"> </w:t>
      </w:r>
      <w:r>
        <w:rPr>
          <w:spacing w:val="-11"/>
          <w:sz w:val="24"/>
          <w:szCs w:val="24"/>
        </w:rPr>
        <w:t>法定代表人身份证明</w:t>
      </w:r>
    </w:p>
    <w:p>
      <w:pPr>
        <w:pStyle w:val="2"/>
        <w:spacing w:before="324" w:line="207" w:lineRule="auto"/>
        <w:ind w:left="1066"/>
        <w:rPr>
          <w:sz w:val="24"/>
          <w:szCs w:val="24"/>
        </w:rPr>
      </w:pPr>
      <w:r>
        <w:rPr>
          <w:spacing w:val="-10"/>
          <w:sz w:val="24"/>
          <w:szCs w:val="24"/>
        </w:rPr>
        <w:t>三、</w:t>
      </w:r>
      <w:r>
        <w:rPr>
          <w:spacing w:val="29"/>
          <w:sz w:val="24"/>
          <w:szCs w:val="24"/>
        </w:rPr>
        <w:t xml:space="preserve"> </w:t>
      </w:r>
      <w:r>
        <w:rPr>
          <w:spacing w:val="-10"/>
          <w:sz w:val="24"/>
          <w:szCs w:val="24"/>
        </w:rPr>
        <w:t>法定代表人授权委托书</w:t>
      </w:r>
    </w:p>
    <w:p>
      <w:pPr>
        <w:spacing w:line="207" w:lineRule="auto"/>
        <w:rPr>
          <w:sz w:val="24"/>
          <w:szCs w:val="24"/>
        </w:rPr>
        <w:sectPr>
          <w:headerReference r:id="rId26" w:type="default"/>
          <w:footerReference r:id="rId27" w:type="default"/>
          <w:pgSz w:w="11907" w:h="16839"/>
          <w:pgMar w:top="1216" w:right="1046" w:bottom="1233" w:left="578" w:header="899" w:footer="982" w:gutter="0"/>
          <w:cols w:space="720" w:num="1"/>
        </w:sectPr>
      </w:pPr>
    </w:p>
    <w:p>
      <w:pPr>
        <w:spacing w:line="309" w:lineRule="auto"/>
        <w:rPr>
          <w:rFonts w:ascii="Arial"/>
          <w:sz w:val="21"/>
        </w:rPr>
      </w:pPr>
    </w:p>
    <w:p>
      <w:pPr>
        <w:pStyle w:val="2"/>
        <w:spacing w:before="87" w:line="624" w:lineRule="exact"/>
        <w:ind w:left="1078"/>
        <w:rPr>
          <w:sz w:val="24"/>
          <w:szCs w:val="24"/>
        </w:rPr>
      </w:pPr>
      <w:bookmarkStart w:id="24" w:name="bookmark51"/>
      <w:bookmarkEnd w:id="24"/>
      <w:r>
        <w:rPr>
          <w:spacing w:val="-17"/>
          <w:position w:val="31"/>
          <w:sz w:val="24"/>
          <w:szCs w:val="24"/>
        </w:rPr>
        <w:t>四、</w:t>
      </w:r>
      <w:r>
        <w:rPr>
          <w:spacing w:val="17"/>
          <w:position w:val="31"/>
          <w:sz w:val="24"/>
          <w:szCs w:val="24"/>
        </w:rPr>
        <w:t xml:space="preserve"> </w:t>
      </w:r>
      <w:r>
        <w:rPr>
          <w:spacing w:val="-17"/>
          <w:position w:val="31"/>
          <w:sz w:val="24"/>
          <w:szCs w:val="24"/>
        </w:rPr>
        <w:t>投标保证金</w:t>
      </w:r>
    </w:p>
    <w:p>
      <w:pPr>
        <w:pStyle w:val="2"/>
        <w:spacing w:line="209" w:lineRule="auto"/>
        <w:ind w:left="1055"/>
        <w:rPr>
          <w:sz w:val="24"/>
          <w:szCs w:val="24"/>
        </w:rPr>
      </w:pPr>
      <w:r>
        <w:rPr>
          <w:spacing w:val="-18"/>
          <w:sz w:val="24"/>
          <w:szCs w:val="24"/>
        </w:rPr>
        <w:t>五、</w:t>
      </w:r>
      <w:r>
        <w:rPr>
          <w:spacing w:val="31"/>
          <w:sz w:val="24"/>
          <w:szCs w:val="24"/>
        </w:rPr>
        <w:t xml:space="preserve"> </w:t>
      </w:r>
      <w:r>
        <w:rPr>
          <w:spacing w:val="-18"/>
          <w:sz w:val="24"/>
          <w:szCs w:val="24"/>
        </w:rPr>
        <w:t>监理大纲</w:t>
      </w:r>
    </w:p>
    <w:p>
      <w:pPr>
        <w:pStyle w:val="2"/>
        <w:spacing w:before="318" w:line="208" w:lineRule="auto"/>
        <w:ind w:left="1060"/>
        <w:rPr>
          <w:sz w:val="24"/>
          <w:szCs w:val="24"/>
        </w:rPr>
      </w:pPr>
      <w:r>
        <w:rPr>
          <w:spacing w:val="-14"/>
          <w:sz w:val="24"/>
          <w:szCs w:val="24"/>
        </w:rPr>
        <w:t>六、</w:t>
      </w:r>
      <w:r>
        <w:rPr>
          <w:spacing w:val="28"/>
          <w:w w:val="101"/>
          <w:sz w:val="24"/>
          <w:szCs w:val="24"/>
        </w:rPr>
        <w:t xml:space="preserve"> </w:t>
      </w:r>
      <w:r>
        <w:rPr>
          <w:spacing w:val="-14"/>
          <w:sz w:val="24"/>
          <w:szCs w:val="24"/>
        </w:rPr>
        <w:t>项目监理机构</w:t>
      </w:r>
    </w:p>
    <w:p>
      <w:pPr>
        <w:pStyle w:val="2"/>
        <w:spacing w:before="321" w:line="624" w:lineRule="exact"/>
        <w:ind w:left="1059"/>
        <w:rPr>
          <w:sz w:val="24"/>
          <w:szCs w:val="24"/>
        </w:rPr>
      </w:pPr>
      <w:r>
        <w:rPr>
          <w:spacing w:val="-6"/>
          <w:position w:val="31"/>
          <w:sz w:val="24"/>
          <w:szCs w:val="24"/>
        </w:rPr>
        <w:t>七、</w:t>
      </w:r>
      <w:r>
        <w:rPr>
          <w:spacing w:val="35"/>
          <w:position w:val="31"/>
          <w:sz w:val="24"/>
          <w:szCs w:val="24"/>
        </w:rPr>
        <w:t xml:space="preserve"> </w:t>
      </w:r>
      <w:r>
        <w:rPr>
          <w:spacing w:val="-6"/>
          <w:position w:val="31"/>
          <w:sz w:val="24"/>
          <w:szCs w:val="24"/>
        </w:rPr>
        <w:t>法人营业执照、资质等级证书等的复印件</w:t>
      </w:r>
    </w:p>
    <w:p>
      <w:pPr>
        <w:pStyle w:val="2"/>
        <w:spacing w:line="207" w:lineRule="auto"/>
        <w:ind w:left="1047"/>
        <w:rPr>
          <w:sz w:val="24"/>
          <w:szCs w:val="24"/>
        </w:rPr>
      </w:pPr>
      <w:r>
        <w:rPr>
          <w:spacing w:val="-12"/>
          <w:sz w:val="24"/>
          <w:szCs w:val="24"/>
        </w:rPr>
        <w:t>八、</w:t>
      </w:r>
      <w:r>
        <w:rPr>
          <w:spacing w:val="37"/>
          <w:sz w:val="24"/>
          <w:szCs w:val="24"/>
        </w:rPr>
        <w:t xml:space="preserve"> </w:t>
      </w:r>
      <w:r>
        <w:rPr>
          <w:spacing w:val="-12"/>
          <w:sz w:val="24"/>
          <w:szCs w:val="24"/>
        </w:rPr>
        <w:t>业绩及获奖证书</w:t>
      </w:r>
    </w:p>
    <w:p>
      <w:pPr>
        <w:pStyle w:val="2"/>
        <w:spacing w:before="323" w:line="624" w:lineRule="exact"/>
        <w:ind w:left="1053"/>
        <w:rPr>
          <w:sz w:val="24"/>
          <w:szCs w:val="24"/>
        </w:rPr>
      </w:pPr>
      <w:r>
        <w:rPr>
          <w:spacing w:val="-5"/>
          <w:position w:val="31"/>
          <w:sz w:val="24"/>
          <w:szCs w:val="24"/>
        </w:rPr>
        <w:t>九、</w:t>
      </w:r>
      <w:r>
        <w:rPr>
          <w:spacing w:val="30"/>
          <w:position w:val="31"/>
          <w:sz w:val="24"/>
          <w:szCs w:val="24"/>
        </w:rPr>
        <w:t xml:space="preserve"> </w:t>
      </w:r>
      <w:r>
        <w:rPr>
          <w:spacing w:val="-5"/>
          <w:position w:val="31"/>
          <w:sz w:val="24"/>
          <w:szCs w:val="24"/>
        </w:rPr>
        <w:t>拟用于本项目的监理用检测仪器、设备一览表</w:t>
      </w:r>
    </w:p>
    <w:p>
      <w:pPr>
        <w:pStyle w:val="2"/>
        <w:spacing w:line="206" w:lineRule="auto"/>
        <w:ind w:left="1058"/>
        <w:rPr>
          <w:sz w:val="24"/>
          <w:szCs w:val="24"/>
        </w:rPr>
      </w:pPr>
      <w:r>
        <w:rPr>
          <w:spacing w:val="-12"/>
          <w:sz w:val="24"/>
          <w:szCs w:val="24"/>
        </w:rPr>
        <w:t>十、</w:t>
      </w:r>
      <w:r>
        <w:rPr>
          <w:spacing w:val="24"/>
          <w:w w:val="101"/>
          <w:sz w:val="24"/>
          <w:szCs w:val="24"/>
        </w:rPr>
        <w:t xml:space="preserve"> </w:t>
      </w:r>
      <w:r>
        <w:rPr>
          <w:spacing w:val="-12"/>
          <w:sz w:val="24"/>
          <w:szCs w:val="24"/>
        </w:rPr>
        <w:t>优惠及服务承诺</w:t>
      </w:r>
    </w:p>
    <w:p>
      <w:pPr>
        <w:pStyle w:val="2"/>
        <w:spacing w:before="325" w:line="207" w:lineRule="auto"/>
        <w:ind w:left="1058"/>
        <w:rPr>
          <w:sz w:val="24"/>
          <w:szCs w:val="24"/>
        </w:rPr>
      </w:pPr>
      <w:r>
        <w:rPr>
          <w:spacing w:val="-4"/>
          <w:sz w:val="24"/>
          <w:szCs w:val="24"/>
        </w:rPr>
        <w:t>十一、承诺书</w:t>
      </w:r>
    </w:p>
    <w:p>
      <w:pPr>
        <w:pStyle w:val="2"/>
        <w:spacing w:before="323" w:line="207" w:lineRule="auto"/>
        <w:ind w:left="1058"/>
        <w:rPr>
          <w:sz w:val="24"/>
          <w:szCs w:val="24"/>
        </w:rPr>
      </w:pPr>
      <w:r>
        <w:rPr>
          <w:spacing w:val="-8"/>
          <w:sz w:val="24"/>
          <w:szCs w:val="24"/>
        </w:rPr>
        <w:t>十二、  投标人认为有必要提供的其它材料</w:t>
      </w:r>
    </w:p>
    <w:p>
      <w:pPr>
        <w:pStyle w:val="2"/>
        <w:spacing w:before="182" w:line="208" w:lineRule="auto"/>
        <w:ind w:left="1046"/>
        <w:outlineLvl w:val="2"/>
        <w:rPr>
          <w:sz w:val="24"/>
          <w:szCs w:val="24"/>
        </w:rPr>
      </w:pPr>
      <w:r>
        <w:rPr>
          <w:spacing w:val="-4"/>
          <w:sz w:val="24"/>
          <w:szCs w:val="24"/>
        </w:rPr>
        <w:t>3.2</w:t>
      </w:r>
      <w:r>
        <w:rPr>
          <w:spacing w:val="10"/>
          <w:sz w:val="24"/>
          <w:szCs w:val="24"/>
        </w:rPr>
        <w:t xml:space="preserve">  </w:t>
      </w:r>
      <w:r>
        <w:rPr>
          <w:spacing w:val="-4"/>
          <w:sz w:val="24"/>
          <w:szCs w:val="24"/>
        </w:rPr>
        <w:t>投标报价</w:t>
      </w:r>
    </w:p>
    <w:p>
      <w:pPr>
        <w:spacing w:line="273" w:lineRule="auto"/>
        <w:rPr>
          <w:rFonts w:ascii="Arial"/>
          <w:sz w:val="21"/>
        </w:rPr>
      </w:pPr>
    </w:p>
    <w:p>
      <w:pPr>
        <w:pStyle w:val="2"/>
        <w:spacing w:before="88" w:line="624" w:lineRule="exact"/>
        <w:ind w:right="85"/>
        <w:jc w:val="right"/>
        <w:rPr>
          <w:sz w:val="24"/>
          <w:szCs w:val="24"/>
        </w:rPr>
      </w:pPr>
      <w:r>
        <w:rPr>
          <w:position w:val="31"/>
          <w:sz w:val="24"/>
          <w:szCs w:val="24"/>
        </w:rPr>
        <w:t>3．2.1  投标人的监理酬金是在监理服务期内，投标人按合同规</w:t>
      </w:r>
      <w:r>
        <w:rPr>
          <w:spacing w:val="-1"/>
          <w:position w:val="31"/>
          <w:sz w:val="24"/>
          <w:szCs w:val="24"/>
        </w:rPr>
        <w:t>定的范围所提供的全部服</w:t>
      </w:r>
    </w:p>
    <w:p>
      <w:pPr>
        <w:pStyle w:val="2"/>
        <w:spacing w:line="206" w:lineRule="auto"/>
        <w:ind w:left="569"/>
        <w:rPr>
          <w:sz w:val="24"/>
          <w:szCs w:val="24"/>
        </w:rPr>
      </w:pPr>
      <w:r>
        <w:rPr>
          <w:spacing w:val="-6"/>
          <w:sz w:val="24"/>
          <w:szCs w:val="24"/>
        </w:rPr>
        <w:t>务所需的费用。</w:t>
      </w:r>
    </w:p>
    <w:p>
      <w:pPr>
        <w:pStyle w:val="2"/>
        <w:spacing w:before="324" w:line="624" w:lineRule="exact"/>
        <w:jc w:val="right"/>
        <w:rPr>
          <w:sz w:val="24"/>
          <w:szCs w:val="24"/>
        </w:rPr>
      </w:pPr>
      <w:r>
        <w:rPr>
          <w:spacing w:val="-5"/>
          <w:position w:val="31"/>
          <w:sz w:val="24"/>
          <w:szCs w:val="24"/>
        </w:rPr>
        <w:t>3.2.2投标人应结合市场行情和本工程实际情况自主报价，  投标报价不得高于招标控制价，</w:t>
      </w:r>
    </w:p>
    <w:p>
      <w:pPr>
        <w:pStyle w:val="2"/>
        <w:spacing w:before="1" w:line="207" w:lineRule="auto"/>
        <w:ind w:left="582"/>
        <w:rPr>
          <w:sz w:val="24"/>
          <w:szCs w:val="24"/>
        </w:rPr>
      </w:pPr>
      <w:r>
        <w:rPr>
          <w:spacing w:val="-8"/>
          <w:sz w:val="24"/>
          <w:szCs w:val="24"/>
        </w:rPr>
        <w:t>否则视为废标。</w:t>
      </w:r>
    </w:p>
    <w:p>
      <w:pPr>
        <w:pStyle w:val="2"/>
        <w:spacing w:before="322" w:line="205" w:lineRule="auto"/>
        <w:ind w:left="1046"/>
        <w:rPr>
          <w:sz w:val="24"/>
          <w:szCs w:val="24"/>
        </w:rPr>
      </w:pPr>
      <w:r>
        <w:rPr>
          <w:spacing w:val="-1"/>
          <w:sz w:val="24"/>
          <w:szCs w:val="24"/>
        </w:rPr>
        <w:t>3.2.3  投标人只能提交一个报价，招标人</w:t>
      </w:r>
      <w:r>
        <w:rPr>
          <w:spacing w:val="-2"/>
          <w:sz w:val="24"/>
          <w:szCs w:val="24"/>
        </w:rPr>
        <w:t>不接受任何选择报价。</w:t>
      </w:r>
    </w:p>
    <w:p>
      <w:pPr>
        <w:pStyle w:val="2"/>
        <w:spacing w:before="325" w:line="205" w:lineRule="auto"/>
        <w:ind w:left="1046"/>
        <w:rPr>
          <w:sz w:val="24"/>
          <w:szCs w:val="24"/>
        </w:rPr>
      </w:pPr>
      <w:r>
        <w:rPr>
          <w:spacing w:val="-3"/>
          <w:sz w:val="24"/>
          <w:szCs w:val="24"/>
        </w:rPr>
        <w:t>3.2.4  本项目以人民币结算。</w:t>
      </w:r>
    </w:p>
    <w:p>
      <w:pPr>
        <w:pStyle w:val="2"/>
        <w:spacing w:before="326" w:line="205" w:lineRule="auto"/>
        <w:ind w:left="1046"/>
        <w:rPr>
          <w:sz w:val="24"/>
          <w:szCs w:val="24"/>
        </w:rPr>
      </w:pPr>
      <w:r>
        <w:rPr>
          <w:sz w:val="24"/>
          <w:szCs w:val="24"/>
        </w:rPr>
        <w:t xml:space="preserve">3.2.5  投标人在投标截止时间前修改投标函中的投标总报价，应须符合本章第4.3 </w:t>
      </w:r>
      <w:r>
        <w:rPr>
          <w:spacing w:val="-1"/>
          <w:sz w:val="24"/>
          <w:szCs w:val="24"/>
        </w:rPr>
        <w:t xml:space="preserve"> 款的有</w:t>
      </w:r>
    </w:p>
    <w:p>
      <w:pPr>
        <w:pStyle w:val="2"/>
        <w:spacing w:before="326" w:line="207" w:lineRule="auto"/>
        <w:ind w:left="577"/>
        <w:rPr>
          <w:sz w:val="24"/>
          <w:szCs w:val="24"/>
        </w:rPr>
      </w:pPr>
      <w:r>
        <w:rPr>
          <w:spacing w:val="-11"/>
          <w:sz w:val="24"/>
          <w:szCs w:val="24"/>
        </w:rPr>
        <w:t>关要求。</w:t>
      </w:r>
    </w:p>
    <w:p>
      <w:pPr>
        <w:pStyle w:val="2"/>
        <w:spacing w:before="183" w:line="207" w:lineRule="auto"/>
        <w:ind w:left="1046"/>
        <w:outlineLvl w:val="2"/>
        <w:rPr>
          <w:sz w:val="24"/>
          <w:szCs w:val="24"/>
        </w:rPr>
      </w:pPr>
      <w:r>
        <w:rPr>
          <w:spacing w:val="-4"/>
          <w:sz w:val="24"/>
          <w:szCs w:val="24"/>
        </w:rPr>
        <w:t>3.3</w:t>
      </w:r>
      <w:r>
        <w:rPr>
          <w:spacing w:val="10"/>
          <w:sz w:val="24"/>
          <w:szCs w:val="24"/>
        </w:rPr>
        <w:t xml:space="preserve">  </w:t>
      </w:r>
      <w:r>
        <w:rPr>
          <w:spacing w:val="-4"/>
          <w:sz w:val="24"/>
          <w:szCs w:val="24"/>
        </w:rPr>
        <w:t>投标有效期</w:t>
      </w:r>
    </w:p>
    <w:p>
      <w:pPr>
        <w:spacing w:line="272" w:lineRule="auto"/>
        <w:rPr>
          <w:rFonts w:ascii="Arial"/>
          <w:sz w:val="21"/>
        </w:rPr>
      </w:pPr>
    </w:p>
    <w:p>
      <w:pPr>
        <w:pStyle w:val="2"/>
        <w:spacing w:before="88" w:line="624" w:lineRule="exact"/>
        <w:ind w:left="1046"/>
        <w:rPr>
          <w:sz w:val="24"/>
          <w:szCs w:val="24"/>
        </w:rPr>
      </w:pPr>
      <w:r>
        <w:rPr>
          <w:position w:val="31"/>
          <w:sz w:val="24"/>
          <w:szCs w:val="24"/>
        </w:rPr>
        <w:t>3.3.1  在投标人须知前附表规定的投标有效期内，投标人不得</w:t>
      </w:r>
      <w:r>
        <w:rPr>
          <w:spacing w:val="-1"/>
          <w:position w:val="31"/>
          <w:sz w:val="24"/>
          <w:szCs w:val="24"/>
        </w:rPr>
        <w:t>要求撤销或修改其投标文</w:t>
      </w:r>
    </w:p>
    <w:p>
      <w:pPr>
        <w:pStyle w:val="2"/>
        <w:spacing w:line="207" w:lineRule="auto"/>
        <w:ind w:left="571"/>
        <w:rPr>
          <w:sz w:val="24"/>
          <w:szCs w:val="24"/>
        </w:rPr>
      </w:pPr>
      <w:r>
        <w:rPr>
          <w:spacing w:val="-13"/>
          <w:sz w:val="24"/>
          <w:szCs w:val="24"/>
        </w:rPr>
        <w:t>件。</w:t>
      </w:r>
    </w:p>
    <w:p>
      <w:pPr>
        <w:pStyle w:val="2"/>
        <w:spacing w:before="322" w:line="624" w:lineRule="exact"/>
        <w:ind w:right="78"/>
        <w:jc w:val="right"/>
        <w:rPr>
          <w:sz w:val="24"/>
          <w:szCs w:val="24"/>
        </w:rPr>
      </w:pPr>
      <w:r>
        <w:rPr>
          <w:spacing w:val="-5"/>
          <w:position w:val="31"/>
          <w:sz w:val="24"/>
          <w:szCs w:val="24"/>
        </w:rPr>
        <w:t>3.3.2</w:t>
      </w:r>
      <w:r>
        <w:rPr>
          <w:spacing w:val="22"/>
          <w:position w:val="31"/>
          <w:sz w:val="24"/>
          <w:szCs w:val="24"/>
        </w:rPr>
        <w:t xml:space="preserve">  </w:t>
      </w:r>
      <w:r>
        <w:rPr>
          <w:spacing w:val="-5"/>
          <w:position w:val="31"/>
          <w:sz w:val="24"/>
          <w:szCs w:val="24"/>
        </w:rPr>
        <w:t>出现特殊情况需要延长投标有效期的，  招标人以书面形式通知所有投</w:t>
      </w:r>
      <w:r>
        <w:rPr>
          <w:spacing w:val="-6"/>
          <w:position w:val="31"/>
          <w:sz w:val="24"/>
          <w:szCs w:val="24"/>
        </w:rPr>
        <w:t>标人延长投标</w:t>
      </w:r>
    </w:p>
    <w:p>
      <w:pPr>
        <w:pStyle w:val="2"/>
        <w:spacing w:before="2" w:line="204" w:lineRule="auto"/>
        <w:ind w:left="571"/>
        <w:rPr>
          <w:sz w:val="24"/>
          <w:szCs w:val="24"/>
        </w:rPr>
      </w:pPr>
      <w:r>
        <w:rPr>
          <w:sz w:val="24"/>
          <w:szCs w:val="24"/>
        </w:rPr>
        <w:t>有效期。投标人同意延长的，应相应延长其投标保</w:t>
      </w:r>
      <w:r>
        <w:rPr>
          <w:spacing w:val="-1"/>
          <w:sz w:val="24"/>
          <w:szCs w:val="24"/>
        </w:rPr>
        <w:t>证金的有效期，但不得要求或被允许修改</w:t>
      </w:r>
    </w:p>
    <w:p>
      <w:pPr>
        <w:spacing w:line="204" w:lineRule="auto"/>
        <w:rPr>
          <w:sz w:val="24"/>
          <w:szCs w:val="24"/>
        </w:rPr>
        <w:sectPr>
          <w:headerReference r:id="rId28" w:type="default"/>
          <w:footerReference r:id="rId29" w:type="default"/>
          <w:pgSz w:w="11907" w:h="16839"/>
          <w:pgMar w:top="1216" w:right="1055" w:bottom="1233" w:left="578" w:header="899" w:footer="982" w:gutter="0"/>
          <w:cols w:space="720" w:num="1"/>
        </w:sectPr>
      </w:pPr>
    </w:p>
    <w:p>
      <w:pPr>
        <w:spacing w:line="309" w:lineRule="auto"/>
        <w:rPr>
          <w:rFonts w:ascii="Arial"/>
          <w:sz w:val="21"/>
        </w:rPr>
      </w:pPr>
    </w:p>
    <w:p>
      <w:pPr>
        <w:pStyle w:val="2"/>
        <w:spacing w:before="87" w:line="204" w:lineRule="auto"/>
        <w:ind w:left="578"/>
        <w:rPr>
          <w:sz w:val="24"/>
          <w:szCs w:val="24"/>
        </w:rPr>
      </w:pPr>
      <w:bookmarkStart w:id="25" w:name="bookmark52"/>
      <w:bookmarkEnd w:id="25"/>
      <w:r>
        <w:rPr>
          <w:spacing w:val="-1"/>
          <w:sz w:val="24"/>
          <w:szCs w:val="24"/>
        </w:rPr>
        <w:t>或撤销其投标文件；投标人拒绝延长的，其投标失</w:t>
      </w:r>
      <w:r>
        <w:rPr>
          <w:spacing w:val="-2"/>
          <w:sz w:val="24"/>
          <w:szCs w:val="24"/>
        </w:rPr>
        <w:t>效，但投标人有权收回其投标保证金。</w:t>
      </w:r>
    </w:p>
    <w:p>
      <w:pPr>
        <w:pStyle w:val="2"/>
        <w:spacing w:before="188" w:line="207" w:lineRule="auto"/>
        <w:ind w:left="1046"/>
        <w:outlineLvl w:val="2"/>
        <w:rPr>
          <w:sz w:val="24"/>
          <w:szCs w:val="24"/>
        </w:rPr>
      </w:pPr>
      <w:r>
        <w:rPr>
          <w:spacing w:val="-3"/>
          <w:sz w:val="24"/>
          <w:szCs w:val="24"/>
        </w:rPr>
        <w:t>3.4</w:t>
      </w:r>
      <w:r>
        <w:rPr>
          <w:spacing w:val="8"/>
          <w:sz w:val="24"/>
          <w:szCs w:val="24"/>
        </w:rPr>
        <w:t xml:space="preserve">  </w:t>
      </w:r>
      <w:r>
        <w:rPr>
          <w:spacing w:val="-3"/>
          <w:sz w:val="24"/>
          <w:szCs w:val="24"/>
        </w:rPr>
        <w:t>投标保证金</w:t>
      </w:r>
    </w:p>
    <w:p>
      <w:pPr>
        <w:spacing w:line="274" w:lineRule="auto"/>
        <w:rPr>
          <w:rFonts w:ascii="Arial"/>
          <w:sz w:val="21"/>
        </w:rPr>
      </w:pPr>
    </w:p>
    <w:p>
      <w:pPr>
        <w:pStyle w:val="2"/>
        <w:spacing w:before="87" w:line="207" w:lineRule="auto"/>
        <w:ind w:left="1051"/>
        <w:rPr>
          <w:sz w:val="24"/>
          <w:szCs w:val="24"/>
        </w:rPr>
      </w:pPr>
      <w:r>
        <w:rPr>
          <w:spacing w:val="-3"/>
          <w:sz w:val="24"/>
          <w:szCs w:val="24"/>
        </w:rPr>
        <w:t>投标保证金：见投标人须知前附表。</w:t>
      </w:r>
    </w:p>
    <w:p>
      <w:pPr>
        <w:pStyle w:val="2"/>
        <w:spacing w:before="183" w:line="203" w:lineRule="auto"/>
        <w:ind w:left="1046"/>
        <w:outlineLvl w:val="2"/>
        <w:rPr>
          <w:sz w:val="24"/>
          <w:szCs w:val="24"/>
        </w:rPr>
      </w:pPr>
      <w:r>
        <w:rPr>
          <w:spacing w:val="-4"/>
          <w:sz w:val="24"/>
          <w:szCs w:val="24"/>
        </w:rPr>
        <w:t>3.5</w:t>
      </w:r>
      <w:r>
        <w:rPr>
          <w:spacing w:val="14"/>
          <w:sz w:val="24"/>
          <w:szCs w:val="24"/>
        </w:rPr>
        <w:t xml:space="preserve">  </w:t>
      </w:r>
      <w:r>
        <w:rPr>
          <w:spacing w:val="-4"/>
          <w:sz w:val="24"/>
          <w:szCs w:val="24"/>
        </w:rPr>
        <w:t>资格审查资料</w:t>
      </w:r>
    </w:p>
    <w:p>
      <w:pPr>
        <w:spacing w:line="277" w:lineRule="auto"/>
        <w:rPr>
          <w:rFonts w:ascii="Arial"/>
          <w:sz w:val="21"/>
        </w:rPr>
      </w:pPr>
    </w:p>
    <w:p>
      <w:pPr>
        <w:pStyle w:val="2"/>
        <w:spacing w:before="88" w:line="207" w:lineRule="auto"/>
        <w:ind w:left="1051"/>
        <w:rPr>
          <w:sz w:val="24"/>
          <w:szCs w:val="24"/>
        </w:rPr>
      </w:pPr>
      <w:r>
        <w:rPr>
          <w:spacing w:val="-2"/>
          <w:sz w:val="24"/>
          <w:szCs w:val="24"/>
        </w:rPr>
        <w:t>投标人应当按照招标公告“3、投标人资格要求”提供相关资料。</w:t>
      </w:r>
    </w:p>
    <w:p>
      <w:pPr>
        <w:pStyle w:val="2"/>
        <w:spacing w:before="183" w:line="206" w:lineRule="auto"/>
        <w:ind w:left="1046"/>
        <w:outlineLvl w:val="2"/>
        <w:rPr>
          <w:sz w:val="24"/>
          <w:szCs w:val="24"/>
        </w:rPr>
      </w:pPr>
      <w:r>
        <w:rPr>
          <w:spacing w:val="-3"/>
          <w:sz w:val="24"/>
          <w:szCs w:val="24"/>
        </w:rPr>
        <w:t>3.6</w:t>
      </w:r>
      <w:r>
        <w:rPr>
          <w:spacing w:val="8"/>
          <w:sz w:val="24"/>
          <w:szCs w:val="24"/>
        </w:rPr>
        <w:t xml:space="preserve">  </w:t>
      </w:r>
      <w:r>
        <w:rPr>
          <w:spacing w:val="-3"/>
          <w:sz w:val="24"/>
          <w:szCs w:val="24"/>
        </w:rPr>
        <w:t>备选投标方案</w:t>
      </w:r>
    </w:p>
    <w:p>
      <w:pPr>
        <w:spacing w:line="273" w:lineRule="auto"/>
        <w:rPr>
          <w:rFonts w:ascii="Arial"/>
          <w:sz w:val="21"/>
        </w:rPr>
      </w:pPr>
    </w:p>
    <w:p>
      <w:pPr>
        <w:pStyle w:val="2"/>
        <w:spacing w:before="88" w:line="206" w:lineRule="auto"/>
        <w:ind w:left="1051"/>
        <w:rPr>
          <w:sz w:val="24"/>
          <w:szCs w:val="24"/>
        </w:rPr>
      </w:pPr>
      <w:r>
        <w:rPr>
          <w:spacing w:val="-4"/>
          <w:sz w:val="24"/>
          <w:szCs w:val="24"/>
        </w:rPr>
        <w:t>投标人不得递交备选投标方案。</w:t>
      </w:r>
    </w:p>
    <w:p>
      <w:pPr>
        <w:pStyle w:val="2"/>
        <w:spacing w:before="186" w:line="207" w:lineRule="auto"/>
        <w:ind w:left="1046"/>
        <w:outlineLvl w:val="2"/>
        <w:rPr>
          <w:sz w:val="24"/>
          <w:szCs w:val="24"/>
        </w:rPr>
      </w:pPr>
      <w:r>
        <w:rPr>
          <w:spacing w:val="-1"/>
          <w:sz w:val="24"/>
          <w:szCs w:val="24"/>
        </w:rPr>
        <w:t>3.7  投标文件的编制</w:t>
      </w:r>
    </w:p>
    <w:p>
      <w:pPr>
        <w:spacing w:line="272" w:lineRule="auto"/>
        <w:rPr>
          <w:rFonts w:ascii="Arial"/>
          <w:sz w:val="21"/>
        </w:rPr>
      </w:pPr>
    </w:p>
    <w:p>
      <w:pPr>
        <w:pStyle w:val="2"/>
        <w:spacing w:before="88" w:line="429" w:lineRule="auto"/>
        <w:ind w:left="570" w:right="28" w:firstLine="475"/>
        <w:jc w:val="both"/>
        <w:rPr>
          <w:sz w:val="24"/>
          <w:szCs w:val="24"/>
        </w:rPr>
      </w:pPr>
      <w:r>
        <w:rPr>
          <w:spacing w:val="-11"/>
          <w:sz w:val="24"/>
          <w:szCs w:val="24"/>
        </w:rPr>
        <w:t>3.7.1  投标文件应按第五章“投标文件格式”进行编写，</w:t>
      </w:r>
      <w:r>
        <w:rPr>
          <w:spacing w:val="-12"/>
          <w:sz w:val="24"/>
          <w:szCs w:val="24"/>
        </w:rPr>
        <w:t xml:space="preserve">   如有必要，   可以增加附页，   作为</w:t>
      </w:r>
      <w:r>
        <w:rPr>
          <w:sz w:val="24"/>
          <w:szCs w:val="24"/>
        </w:rPr>
        <w:t xml:space="preserve"> 投标文件的组成部分。其中，投标函附录在满足招标</w:t>
      </w:r>
      <w:r>
        <w:rPr>
          <w:spacing w:val="-1"/>
          <w:sz w:val="24"/>
          <w:szCs w:val="24"/>
        </w:rPr>
        <w:t>文件实质性要求的基础上，可以提出比</w:t>
      </w:r>
    </w:p>
    <w:p>
      <w:pPr>
        <w:pStyle w:val="2"/>
        <w:spacing w:line="207" w:lineRule="auto"/>
        <w:ind w:left="570"/>
        <w:rPr>
          <w:sz w:val="24"/>
          <w:szCs w:val="24"/>
        </w:rPr>
      </w:pPr>
      <w:r>
        <w:rPr>
          <w:spacing w:val="-3"/>
          <w:sz w:val="24"/>
          <w:szCs w:val="24"/>
        </w:rPr>
        <w:t>招标文件要求更有利于招标人的承诺。</w:t>
      </w:r>
    </w:p>
    <w:p>
      <w:pPr>
        <w:pStyle w:val="2"/>
        <w:spacing w:before="322" w:line="624" w:lineRule="exact"/>
        <w:ind w:right="30"/>
        <w:jc w:val="right"/>
        <w:rPr>
          <w:sz w:val="24"/>
          <w:szCs w:val="24"/>
        </w:rPr>
      </w:pPr>
      <w:r>
        <w:rPr>
          <w:spacing w:val="-1"/>
          <w:position w:val="31"/>
          <w:sz w:val="24"/>
          <w:szCs w:val="24"/>
        </w:rPr>
        <w:t>3.7.2  投标文件应当对招标文件有关工期、投标有效期、</w:t>
      </w:r>
      <w:r>
        <w:rPr>
          <w:spacing w:val="-2"/>
          <w:position w:val="31"/>
          <w:sz w:val="24"/>
          <w:szCs w:val="24"/>
        </w:rPr>
        <w:t>质量要求、技术标准和要求、招</w:t>
      </w:r>
    </w:p>
    <w:p>
      <w:pPr>
        <w:pStyle w:val="2"/>
        <w:spacing w:before="1" w:line="205" w:lineRule="auto"/>
        <w:ind w:left="568"/>
        <w:rPr>
          <w:sz w:val="24"/>
          <w:szCs w:val="24"/>
        </w:rPr>
      </w:pPr>
      <w:r>
        <w:rPr>
          <w:spacing w:val="-4"/>
          <w:sz w:val="24"/>
          <w:szCs w:val="24"/>
        </w:rPr>
        <w:t>标范围等实质性内容作出响应。</w:t>
      </w:r>
    </w:p>
    <w:p>
      <w:pPr>
        <w:pStyle w:val="2"/>
        <w:spacing w:before="325" w:line="207" w:lineRule="auto"/>
        <w:ind w:left="1046"/>
        <w:rPr>
          <w:sz w:val="24"/>
          <w:szCs w:val="24"/>
        </w:rPr>
      </w:pPr>
      <w:r>
        <w:rPr>
          <w:spacing w:val="-4"/>
          <w:sz w:val="24"/>
          <w:szCs w:val="24"/>
        </w:rPr>
        <w:t>3.7.3</w:t>
      </w:r>
      <w:r>
        <w:rPr>
          <w:spacing w:val="30"/>
          <w:sz w:val="24"/>
          <w:szCs w:val="24"/>
        </w:rPr>
        <w:t xml:space="preserve">  </w:t>
      </w:r>
      <w:r>
        <w:rPr>
          <w:spacing w:val="-4"/>
          <w:sz w:val="24"/>
          <w:szCs w:val="24"/>
        </w:rPr>
        <w:t>电子签名或签字要求：见投标人须知前附表。</w:t>
      </w:r>
    </w:p>
    <w:p>
      <w:pPr>
        <w:pStyle w:val="2"/>
        <w:spacing w:before="323" w:line="208" w:lineRule="auto"/>
        <w:ind w:left="1041"/>
        <w:outlineLvl w:val="1"/>
        <w:rPr>
          <w:sz w:val="24"/>
          <w:szCs w:val="24"/>
        </w:rPr>
      </w:pPr>
      <w:bookmarkStart w:id="26" w:name="bookmark8"/>
      <w:bookmarkEnd w:id="26"/>
      <w:r>
        <w:rPr>
          <w:spacing w:val="-4"/>
          <w:sz w:val="24"/>
          <w:szCs w:val="24"/>
        </w:rPr>
        <w:t>4.</w:t>
      </w:r>
      <w:r>
        <w:rPr>
          <w:spacing w:val="8"/>
          <w:sz w:val="24"/>
          <w:szCs w:val="24"/>
        </w:rPr>
        <w:t xml:space="preserve">  </w:t>
      </w:r>
      <w:r>
        <w:rPr>
          <w:spacing w:val="-4"/>
          <w:sz w:val="24"/>
          <w:szCs w:val="24"/>
        </w:rPr>
        <w:t>投标</w:t>
      </w:r>
    </w:p>
    <w:p>
      <w:pPr>
        <w:pStyle w:val="2"/>
        <w:spacing w:before="182" w:line="207" w:lineRule="auto"/>
        <w:ind w:left="1041"/>
        <w:outlineLvl w:val="2"/>
        <w:rPr>
          <w:sz w:val="24"/>
          <w:szCs w:val="24"/>
        </w:rPr>
      </w:pPr>
      <w:r>
        <w:rPr>
          <w:spacing w:val="-4"/>
          <w:sz w:val="24"/>
          <w:szCs w:val="24"/>
        </w:rPr>
        <w:t>4.1</w:t>
      </w:r>
      <w:r>
        <w:rPr>
          <w:spacing w:val="21"/>
          <w:sz w:val="24"/>
          <w:szCs w:val="24"/>
        </w:rPr>
        <w:t xml:space="preserve">  </w:t>
      </w:r>
      <w:r>
        <w:rPr>
          <w:spacing w:val="-4"/>
          <w:sz w:val="24"/>
          <w:szCs w:val="24"/>
        </w:rPr>
        <w:t>电子投标文件递交</w:t>
      </w:r>
    </w:p>
    <w:p>
      <w:pPr>
        <w:pStyle w:val="2"/>
        <w:spacing w:before="222" w:line="207" w:lineRule="auto"/>
        <w:ind w:left="1056"/>
        <w:outlineLvl w:val="2"/>
        <w:rPr>
          <w:sz w:val="24"/>
          <w:szCs w:val="24"/>
        </w:rPr>
      </w:pPr>
      <w:r>
        <w:rPr>
          <w:spacing w:val="-5"/>
          <w:sz w:val="24"/>
          <w:szCs w:val="24"/>
        </w:rPr>
        <w:t>见投标人须知前附表。</w:t>
      </w:r>
    </w:p>
    <w:p>
      <w:pPr>
        <w:pStyle w:val="2"/>
        <w:spacing w:before="224" w:line="207" w:lineRule="auto"/>
        <w:ind w:left="1041"/>
        <w:outlineLvl w:val="2"/>
        <w:rPr>
          <w:sz w:val="24"/>
          <w:szCs w:val="24"/>
        </w:rPr>
      </w:pPr>
      <w:r>
        <w:rPr>
          <w:spacing w:val="-1"/>
          <w:sz w:val="24"/>
          <w:szCs w:val="24"/>
        </w:rPr>
        <w:t>4.2  投标文件的递交</w:t>
      </w:r>
    </w:p>
    <w:p>
      <w:pPr>
        <w:spacing w:line="271" w:lineRule="auto"/>
        <w:rPr>
          <w:rFonts w:ascii="Arial"/>
          <w:sz w:val="21"/>
        </w:rPr>
      </w:pPr>
    </w:p>
    <w:p>
      <w:pPr>
        <w:pStyle w:val="2"/>
        <w:spacing w:before="89" w:line="206" w:lineRule="auto"/>
        <w:ind w:left="1041"/>
        <w:rPr>
          <w:sz w:val="24"/>
          <w:szCs w:val="24"/>
        </w:rPr>
      </w:pPr>
      <w:r>
        <w:rPr>
          <w:spacing w:val="-1"/>
          <w:sz w:val="24"/>
          <w:szCs w:val="24"/>
        </w:rPr>
        <w:t>4.2.1  投标人应在“投标人须知前附表”规定的投标截止时间前递交投标文件。</w:t>
      </w:r>
    </w:p>
    <w:p>
      <w:pPr>
        <w:pStyle w:val="2"/>
        <w:spacing w:before="324" w:line="207" w:lineRule="auto"/>
        <w:ind w:left="1041"/>
        <w:rPr>
          <w:sz w:val="24"/>
          <w:szCs w:val="24"/>
        </w:rPr>
      </w:pPr>
      <w:r>
        <w:rPr>
          <w:spacing w:val="-1"/>
          <w:sz w:val="24"/>
          <w:szCs w:val="24"/>
        </w:rPr>
        <w:t>4.2.2  投标人递交投标文件的地点：见投标</w:t>
      </w:r>
      <w:r>
        <w:rPr>
          <w:spacing w:val="-2"/>
          <w:sz w:val="24"/>
          <w:szCs w:val="24"/>
        </w:rPr>
        <w:t>人须知前附表。</w:t>
      </w:r>
    </w:p>
    <w:p>
      <w:pPr>
        <w:pStyle w:val="2"/>
        <w:spacing w:before="322" w:line="207" w:lineRule="auto"/>
        <w:ind w:left="1041"/>
        <w:rPr>
          <w:sz w:val="24"/>
          <w:szCs w:val="24"/>
        </w:rPr>
      </w:pPr>
      <w:r>
        <w:rPr>
          <w:spacing w:val="-2"/>
          <w:sz w:val="24"/>
          <w:szCs w:val="24"/>
        </w:rPr>
        <w:t>4.2.3  投标人所递交的投标文件不予退还。</w:t>
      </w:r>
    </w:p>
    <w:p>
      <w:pPr>
        <w:pStyle w:val="2"/>
        <w:spacing w:before="323" w:line="205" w:lineRule="auto"/>
        <w:ind w:left="1041"/>
        <w:rPr>
          <w:sz w:val="24"/>
          <w:szCs w:val="24"/>
        </w:rPr>
      </w:pPr>
      <w:r>
        <w:rPr>
          <w:spacing w:val="-1"/>
          <w:sz w:val="24"/>
          <w:szCs w:val="24"/>
        </w:rPr>
        <w:t>4.2.4  逾期送达的或者未送达指定地点的投标文件，招标人不予受</w:t>
      </w:r>
      <w:r>
        <w:rPr>
          <w:spacing w:val="-2"/>
          <w:sz w:val="24"/>
          <w:szCs w:val="24"/>
        </w:rPr>
        <w:t>理。</w:t>
      </w:r>
    </w:p>
    <w:p>
      <w:pPr>
        <w:pStyle w:val="2"/>
        <w:spacing w:before="186" w:line="208" w:lineRule="auto"/>
        <w:ind w:left="1049"/>
        <w:outlineLvl w:val="2"/>
        <w:rPr>
          <w:sz w:val="24"/>
          <w:szCs w:val="24"/>
        </w:rPr>
      </w:pPr>
      <w:bookmarkStart w:id="27" w:name="bookmark9"/>
      <w:bookmarkEnd w:id="27"/>
      <w:r>
        <w:rPr>
          <w:spacing w:val="-7"/>
          <w:sz w:val="24"/>
          <w:szCs w:val="24"/>
        </w:rPr>
        <w:t>5.</w:t>
      </w:r>
      <w:r>
        <w:rPr>
          <w:spacing w:val="11"/>
          <w:sz w:val="24"/>
          <w:szCs w:val="24"/>
        </w:rPr>
        <w:t xml:space="preserve">  </w:t>
      </w:r>
      <w:r>
        <w:rPr>
          <w:spacing w:val="-7"/>
          <w:sz w:val="24"/>
          <w:szCs w:val="24"/>
        </w:rPr>
        <w:t>开标</w:t>
      </w:r>
    </w:p>
    <w:p>
      <w:pPr>
        <w:spacing w:line="271" w:lineRule="auto"/>
        <w:rPr>
          <w:rFonts w:ascii="Arial"/>
          <w:sz w:val="21"/>
        </w:rPr>
      </w:pPr>
    </w:p>
    <w:p>
      <w:pPr>
        <w:pStyle w:val="2"/>
        <w:spacing w:before="88" w:line="207" w:lineRule="auto"/>
        <w:ind w:left="1049"/>
        <w:rPr>
          <w:sz w:val="24"/>
          <w:szCs w:val="24"/>
        </w:rPr>
      </w:pPr>
      <w:r>
        <w:rPr>
          <w:spacing w:val="-3"/>
          <w:sz w:val="24"/>
          <w:szCs w:val="24"/>
        </w:rPr>
        <w:t>5.1</w:t>
      </w:r>
      <w:r>
        <w:rPr>
          <w:spacing w:val="20"/>
          <w:w w:val="101"/>
          <w:sz w:val="24"/>
          <w:szCs w:val="24"/>
        </w:rPr>
        <w:t xml:space="preserve"> </w:t>
      </w:r>
      <w:r>
        <w:rPr>
          <w:spacing w:val="-3"/>
          <w:sz w:val="24"/>
          <w:szCs w:val="24"/>
        </w:rPr>
        <w:t>开标时间和地点：见投标人须知前附</w:t>
      </w:r>
      <w:r>
        <w:rPr>
          <w:spacing w:val="-4"/>
          <w:sz w:val="24"/>
          <w:szCs w:val="24"/>
        </w:rPr>
        <w:t>表。</w:t>
      </w:r>
    </w:p>
    <w:p>
      <w:pPr>
        <w:spacing w:line="207" w:lineRule="auto"/>
        <w:rPr>
          <w:sz w:val="24"/>
          <w:szCs w:val="24"/>
        </w:rPr>
        <w:sectPr>
          <w:headerReference r:id="rId30" w:type="default"/>
          <w:footerReference r:id="rId31" w:type="default"/>
          <w:pgSz w:w="11907" w:h="16839"/>
          <w:pgMar w:top="1216" w:right="1104" w:bottom="1233" w:left="578" w:header="899" w:footer="982" w:gutter="0"/>
          <w:cols w:space="720" w:num="1"/>
        </w:sectPr>
      </w:pPr>
    </w:p>
    <w:p>
      <w:pPr>
        <w:pStyle w:val="2"/>
        <w:spacing w:before="259" w:line="207" w:lineRule="auto"/>
        <w:ind w:left="1049"/>
        <w:outlineLvl w:val="2"/>
        <w:rPr>
          <w:sz w:val="24"/>
          <w:szCs w:val="24"/>
        </w:rPr>
      </w:pPr>
      <w:bookmarkStart w:id="28" w:name="bookmark53"/>
      <w:bookmarkEnd w:id="28"/>
      <w:r>
        <w:rPr>
          <w:spacing w:val="-1"/>
          <w:sz w:val="24"/>
          <w:szCs w:val="24"/>
        </w:rPr>
        <w:t>5.2</w:t>
      </w:r>
      <w:r>
        <w:rPr>
          <w:spacing w:val="24"/>
          <w:w w:val="101"/>
          <w:sz w:val="24"/>
          <w:szCs w:val="24"/>
        </w:rPr>
        <w:t xml:space="preserve"> </w:t>
      </w:r>
      <w:r>
        <w:rPr>
          <w:spacing w:val="-1"/>
          <w:sz w:val="24"/>
          <w:szCs w:val="24"/>
        </w:rPr>
        <w:t>开标程序：见投标人须知前附表。</w:t>
      </w:r>
    </w:p>
    <w:p>
      <w:pPr>
        <w:pStyle w:val="2"/>
        <w:spacing w:before="223" w:line="205" w:lineRule="auto"/>
        <w:ind w:left="1046"/>
        <w:outlineLvl w:val="2"/>
        <w:rPr>
          <w:sz w:val="24"/>
          <w:szCs w:val="24"/>
        </w:rPr>
      </w:pPr>
      <w:bookmarkStart w:id="29" w:name="bookmark10"/>
      <w:bookmarkEnd w:id="29"/>
      <w:r>
        <w:rPr>
          <w:spacing w:val="-5"/>
          <w:sz w:val="24"/>
          <w:szCs w:val="24"/>
        </w:rPr>
        <w:t>6.</w:t>
      </w:r>
      <w:r>
        <w:rPr>
          <w:spacing w:val="6"/>
          <w:sz w:val="24"/>
          <w:szCs w:val="24"/>
        </w:rPr>
        <w:t xml:space="preserve">  </w:t>
      </w:r>
      <w:r>
        <w:rPr>
          <w:spacing w:val="-5"/>
          <w:sz w:val="24"/>
          <w:szCs w:val="24"/>
        </w:rPr>
        <w:t>评标</w:t>
      </w:r>
    </w:p>
    <w:p>
      <w:pPr>
        <w:pStyle w:val="2"/>
        <w:spacing w:before="224" w:line="205" w:lineRule="auto"/>
        <w:ind w:left="1046"/>
        <w:outlineLvl w:val="2"/>
        <w:rPr>
          <w:sz w:val="24"/>
          <w:szCs w:val="24"/>
        </w:rPr>
      </w:pPr>
      <w:r>
        <w:rPr>
          <w:spacing w:val="-1"/>
          <w:sz w:val="24"/>
          <w:szCs w:val="24"/>
        </w:rPr>
        <w:t>6.1  评标委员会</w:t>
      </w:r>
    </w:p>
    <w:p>
      <w:pPr>
        <w:spacing w:line="274" w:lineRule="auto"/>
        <w:rPr>
          <w:rFonts w:ascii="Arial"/>
          <w:sz w:val="21"/>
        </w:rPr>
      </w:pPr>
    </w:p>
    <w:p>
      <w:pPr>
        <w:pStyle w:val="2"/>
        <w:spacing w:before="87" w:line="429" w:lineRule="auto"/>
        <w:ind w:left="571" w:right="30" w:firstLine="474"/>
        <w:jc w:val="both"/>
        <w:rPr>
          <w:sz w:val="24"/>
          <w:szCs w:val="24"/>
        </w:rPr>
      </w:pPr>
      <w:r>
        <w:rPr>
          <w:spacing w:val="-1"/>
          <w:sz w:val="24"/>
          <w:szCs w:val="24"/>
        </w:rPr>
        <w:t>6.1.1  评标由招标人依法组建的评标委员会负责。评标</w:t>
      </w:r>
      <w:r>
        <w:rPr>
          <w:spacing w:val="-2"/>
          <w:sz w:val="24"/>
          <w:szCs w:val="24"/>
        </w:rPr>
        <w:t>委员会由招标人或其委托的招标代</w:t>
      </w:r>
      <w:r>
        <w:rPr>
          <w:sz w:val="24"/>
          <w:szCs w:val="24"/>
        </w:rPr>
        <w:t xml:space="preserve"> 理机构熟悉相关业务的代表，以及有关技术、经济等</w:t>
      </w:r>
      <w:r>
        <w:rPr>
          <w:spacing w:val="-1"/>
          <w:sz w:val="24"/>
          <w:szCs w:val="24"/>
        </w:rPr>
        <w:t>方面的专家组成。评标委员会成员人数</w:t>
      </w:r>
    </w:p>
    <w:p>
      <w:pPr>
        <w:pStyle w:val="2"/>
        <w:spacing w:before="1" w:line="205" w:lineRule="auto"/>
        <w:ind w:left="597"/>
        <w:rPr>
          <w:sz w:val="24"/>
          <w:szCs w:val="24"/>
        </w:rPr>
      </w:pPr>
      <w:r>
        <w:rPr>
          <w:spacing w:val="-3"/>
          <w:sz w:val="24"/>
          <w:szCs w:val="24"/>
        </w:rPr>
        <w:t>以及技术、经济等方面专家的确定方式见投标人须知前附表。</w:t>
      </w:r>
    </w:p>
    <w:p>
      <w:pPr>
        <w:pStyle w:val="2"/>
        <w:spacing w:before="324" w:line="205" w:lineRule="auto"/>
        <w:ind w:left="1046"/>
        <w:rPr>
          <w:sz w:val="24"/>
          <w:szCs w:val="24"/>
        </w:rPr>
      </w:pPr>
      <w:r>
        <w:rPr>
          <w:spacing w:val="-2"/>
          <w:sz w:val="24"/>
          <w:szCs w:val="24"/>
        </w:rPr>
        <w:t>6.1.2  评标委员会成员有下列情形之一的，应当回避：</w:t>
      </w:r>
    </w:p>
    <w:p>
      <w:pPr>
        <w:pStyle w:val="2"/>
        <w:spacing w:before="327" w:line="204" w:lineRule="auto"/>
        <w:ind w:left="1063"/>
        <w:rPr>
          <w:sz w:val="24"/>
          <w:szCs w:val="24"/>
        </w:rPr>
      </w:pPr>
      <w:r>
        <w:rPr>
          <w:spacing w:val="-4"/>
          <w:sz w:val="24"/>
          <w:szCs w:val="24"/>
        </w:rPr>
        <w:t>（1）招标人或投标人的主要负责人的近亲属；</w:t>
      </w:r>
    </w:p>
    <w:p>
      <w:pPr>
        <w:pStyle w:val="2"/>
        <w:spacing w:before="326" w:line="204" w:lineRule="auto"/>
        <w:ind w:left="1063"/>
        <w:rPr>
          <w:sz w:val="24"/>
          <w:szCs w:val="24"/>
        </w:rPr>
      </w:pPr>
      <w:r>
        <w:rPr>
          <w:spacing w:val="-4"/>
          <w:sz w:val="24"/>
          <w:szCs w:val="24"/>
        </w:rPr>
        <w:t>（2）项目主管部门或者行政监督部门的人员；</w:t>
      </w:r>
    </w:p>
    <w:p>
      <w:pPr>
        <w:pStyle w:val="2"/>
        <w:spacing w:before="328" w:line="203" w:lineRule="auto"/>
        <w:ind w:left="1063"/>
        <w:rPr>
          <w:sz w:val="24"/>
          <w:szCs w:val="24"/>
        </w:rPr>
      </w:pPr>
      <w:r>
        <w:rPr>
          <w:spacing w:val="-3"/>
          <w:sz w:val="24"/>
          <w:szCs w:val="24"/>
        </w:rPr>
        <w:t>（3）与投标人有经济利益关系，可能影响对投标公正评审的；</w:t>
      </w:r>
    </w:p>
    <w:p>
      <w:pPr>
        <w:pStyle w:val="2"/>
        <w:spacing w:before="328" w:line="205" w:lineRule="auto"/>
        <w:ind w:left="1063"/>
        <w:rPr>
          <w:sz w:val="24"/>
          <w:szCs w:val="24"/>
        </w:rPr>
      </w:pPr>
      <w:r>
        <w:rPr>
          <w:spacing w:val="-3"/>
          <w:sz w:val="24"/>
          <w:szCs w:val="24"/>
        </w:rPr>
        <w:t>（4）曾因在招标、评标以及其他与招标投标有关活动中从事违法行</w:t>
      </w:r>
      <w:r>
        <w:rPr>
          <w:spacing w:val="-4"/>
          <w:sz w:val="24"/>
          <w:szCs w:val="24"/>
        </w:rPr>
        <w:t>为而受过行政处罚或</w:t>
      </w:r>
    </w:p>
    <w:p>
      <w:pPr>
        <w:pStyle w:val="2"/>
        <w:spacing w:before="325" w:line="207" w:lineRule="auto"/>
        <w:ind w:left="577"/>
        <w:rPr>
          <w:sz w:val="24"/>
          <w:szCs w:val="24"/>
        </w:rPr>
      </w:pPr>
      <w:r>
        <w:rPr>
          <w:spacing w:val="-8"/>
          <w:sz w:val="24"/>
          <w:szCs w:val="24"/>
        </w:rPr>
        <w:t>刑事处罚的。</w:t>
      </w:r>
    </w:p>
    <w:p>
      <w:pPr>
        <w:pStyle w:val="2"/>
        <w:spacing w:before="184" w:line="205" w:lineRule="auto"/>
        <w:ind w:left="1046"/>
        <w:outlineLvl w:val="2"/>
        <w:rPr>
          <w:sz w:val="24"/>
          <w:szCs w:val="24"/>
        </w:rPr>
      </w:pPr>
      <w:r>
        <w:rPr>
          <w:spacing w:val="-1"/>
          <w:sz w:val="24"/>
          <w:szCs w:val="24"/>
        </w:rPr>
        <w:t>6.2  评标原则</w:t>
      </w:r>
    </w:p>
    <w:p>
      <w:pPr>
        <w:spacing w:line="277" w:lineRule="auto"/>
        <w:rPr>
          <w:rFonts w:ascii="Arial"/>
          <w:sz w:val="21"/>
        </w:rPr>
      </w:pPr>
    </w:p>
    <w:p>
      <w:pPr>
        <w:pStyle w:val="2"/>
        <w:spacing w:before="87" w:line="204" w:lineRule="auto"/>
        <w:ind w:left="1044"/>
        <w:rPr>
          <w:sz w:val="24"/>
          <w:szCs w:val="24"/>
        </w:rPr>
      </w:pPr>
      <w:r>
        <w:rPr>
          <w:spacing w:val="-2"/>
          <w:sz w:val="24"/>
          <w:szCs w:val="24"/>
        </w:rPr>
        <w:t>评标活动遵循公平、公正、科学和择优的原则。</w:t>
      </w:r>
    </w:p>
    <w:p>
      <w:pPr>
        <w:pStyle w:val="2"/>
        <w:spacing w:before="188" w:line="205" w:lineRule="auto"/>
        <w:ind w:left="1046"/>
        <w:outlineLvl w:val="2"/>
        <w:rPr>
          <w:sz w:val="24"/>
          <w:szCs w:val="24"/>
        </w:rPr>
      </w:pPr>
      <w:r>
        <w:rPr>
          <w:spacing w:val="-4"/>
          <w:sz w:val="24"/>
          <w:szCs w:val="24"/>
        </w:rPr>
        <w:t>6.3</w:t>
      </w:r>
      <w:r>
        <w:rPr>
          <w:spacing w:val="6"/>
          <w:sz w:val="24"/>
          <w:szCs w:val="24"/>
        </w:rPr>
        <w:t xml:space="preserve">  </w:t>
      </w:r>
      <w:r>
        <w:rPr>
          <w:spacing w:val="-4"/>
          <w:sz w:val="24"/>
          <w:szCs w:val="24"/>
        </w:rPr>
        <w:t>评标</w:t>
      </w:r>
    </w:p>
    <w:p>
      <w:pPr>
        <w:spacing w:line="272" w:lineRule="auto"/>
        <w:rPr>
          <w:rFonts w:ascii="Arial"/>
          <w:sz w:val="21"/>
        </w:rPr>
      </w:pPr>
    </w:p>
    <w:p>
      <w:pPr>
        <w:pStyle w:val="2"/>
        <w:spacing w:before="88" w:line="205" w:lineRule="auto"/>
        <w:ind w:left="1046"/>
        <w:rPr>
          <w:sz w:val="24"/>
          <w:szCs w:val="24"/>
        </w:rPr>
      </w:pPr>
      <w:r>
        <w:rPr>
          <w:sz w:val="24"/>
          <w:szCs w:val="24"/>
        </w:rPr>
        <w:t>6.3.1评标委员会按照第三章“评标办法”规定的方法、评审因</w:t>
      </w:r>
      <w:r>
        <w:rPr>
          <w:spacing w:val="-1"/>
          <w:sz w:val="24"/>
          <w:szCs w:val="24"/>
        </w:rPr>
        <w:t>素、标准和程序对投标文</w:t>
      </w:r>
    </w:p>
    <w:p>
      <w:pPr>
        <w:pStyle w:val="2"/>
        <w:spacing w:before="326" w:line="204" w:lineRule="auto"/>
        <w:ind w:left="571"/>
        <w:rPr>
          <w:sz w:val="24"/>
          <w:szCs w:val="24"/>
        </w:rPr>
      </w:pPr>
      <w:r>
        <w:rPr>
          <w:spacing w:val="-1"/>
          <w:sz w:val="24"/>
          <w:szCs w:val="24"/>
        </w:rPr>
        <w:t>件进行评审。第三章“评标办法”没有规定的方法、评审因素和标</w:t>
      </w:r>
      <w:r>
        <w:rPr>
          <w:spacing w:val="-2"/>
          <w:sz w:val="24"/>
          <w:szCs w:val="24"/>
        </w:rPr>
        <w:t>准，不作为评标依据。</w:t>
      </w:r>
    </w:p>
    <w:p>
      <w:pPr>
        <w:pStyle w:val="2"/>
        <w:spacing w:before="136" w:line="624" w:lineRule="exact"/>
        <w:ind w:right="38"/>
        <w:jc w:val="right"/>
        <w:rPr>
          <w:sz w:val="24"/>
          <w:szCs w:val="24"/>
        </w:rPr>
      </w:pPr>
      <w:r>
        <w:rPr>
          <w:spacing w:val="-2"/>
          <w:position w:val="12"/>
          <w:sz w:val="24"/>
          <w:szCs w:val="24"/>
        </w:rPr>
        <w:t>6.3.2</w:t>
      </w:r>
      <w:r>
        <w:rPr>
          <w:spacing w:val="31"/>
          <w:w w:val="101"/>
          <w:position w:val="12"/>
          <w:sz w:val="24"/>
          <w:szCs w:val="24"/>
        </w:rPr>
        <w:t xml:space="preserve"> </w:t>
      </w:r>
      <w:r>
        <w:fldChar w:fldCharType="begin"/>
      </w:r>
      <w:r>
        <w:instrText xml:space="preserve"> HYPERLINK "https://www.baidu.com/s?wd=%E3%80%8A%E8%AF%84%E6%A0%87%E5%A7%94%E5%91%98%E4%BC%9A%E5%92%8C%E8%AF%84%E6%A0%87%E6%96%B9%E6%B3%95%E6%9A%82%E8%A1%8C%E8%A7%84%E5%AE%9A%E3%80%8B&amp;tn=44039180_cpr&amp;fenlei=mv6quAkxTZn0IZRqIHckPjm4nH00T1Y1n17-uAcYrHfYrymzn1m30ZwV5Hcvrjm3rH6sPfKWUMw85HfYnjn4nH6sgvPsT6KdThsqpZwYTjCEQLGCpyw9Uz4Bmy-bIi4WUvYETgN-TLwGUv3EPjbLrjm3rjmknHTdPjfvnW6Y" </w:instrText>
      </w:r>
      <w:r>
        <w:fldChar w:fldCharType="separate"/>
      </w:r>
      <w:r>
        <w:rPr>
          <w:spacing w:val="-2"/>
          <w:position w:val="12"/>
          <w:sz w:val="24"/>
          <w:szCs w:val="24"/>
        </w:rPr>
        <w:t>依据《评标委员会和评标方法暂行规定》(</w:t>
      </w:r>
      <w:r>
        <w:rPr>
          <w:spacing w:val="-2"/>
          <w:position w:val="12"/>
          <w:sz w:val="24"/>
          <w:szCs w:val="24"/>
        </w:rPr>
        <w:fldChar w:fldCharType="end"/>
      </w:r>
      <w:r>
        <w:rPr>
          <w:spacing w:val="-2"/>
          <w:position w:val="12"/>
          <w:sz w:val="24"/>
          <w:szCs w:val="24"/>
        </w:rPr>
        <w:t>七部委</w:t>
      </w:r>
      <w:r>
        <w:rPr>
          <w:spacing w:val="18"/>
          <w:position w:val="12"/>
          <w:sz w:val="24"/>
          <w:szCs w:val="24"/>
        </w:rPr>
        <w:t xml:space="preserve"> </w:t>
      </w:r>
      <w:r>
        <w:rPr>
          <w:spacing w:val="-2"/>
          <w:position w:val="12"/>
          <w:sz w:val="24"/>
          <w:szCs w:val="24"/>
        </w:rPr>
        <w:t>12</w:t>
      </w:r>
      <w:r>
        <w:rPr>
          <w:spacing w:val="25"/>
          <w:w w:val="101"/>
          <w:position w:val="12"/>
          <w:sz w:val="24"/>
          <w:szCs w:val="24"/>
        </w:rPr>
        <w:t xml:space="preserve"> </w:t>
      </w:r>
      <w:r>
        <w:rPr>
          <w:spacing w:val="-2"/>
          <w:position w:val="12"/>
          <w:sz w:val="24"/>
          <w:szCs w:val="24"/>
        </w:rPr>
        <w:t>号令)第二十七条的规定：“在</w:t>
      </w:r>
    </w:p>
    <w:p>
      <w:pPr>
        <w:pStyle w:val="2"/>
        <w:spacing w:before="193" w:line="622" w:lineRule="exact"/>
        <w:ind w:right="68"/>
        <w:jc w:val="right"/>
        <w:rPr>
          <w:sz w:val="24"/>
          <w:szCs w:val="24"/>
        </w:rPr>
      </w:pPr>
      <w:r>
        <w:rPr>
          <w:position w:val="31"/>
          <w:sz w:val="24"/>
          <w:szCs w:val="24"/>
        </w:rPr>
        <w:t>评标过程中有效投标人不足三个时，使得投标明显缺乏竞争的，评</w:t>
      </w:r>
      <w:r>
        <w:rPr>
          <w:spacing w:val="-1"/>
          <w:position w:val="31"/>
          <w:sz w:val="24"/>
          <w:szCs w:val="24"/>
        </w:rPr>
        <w:t>标委员会可以否决全部投</w:t>
      </w:r>
    </w:p>
    <w:p>
      <w:pPr>
        <w:pStyle w:val="2"/>
        <w:spacing w:line="204" w:lineRule="auto"/>
        <w:ind w:left="568"/>
        <w:rPr>
          <w:sz w:val="24"/>
          <w:szCs w:val="24"/>
        </w:rPr>
      </w:pPr>
      <w:r>
        <w:rPr>
          <w:sz w:val="24"/>
          <w:szCs w:val="24"/>
        </w:rPr>
        <w:t>标”，由评标委员会界定是否存在竞争，当评标委员会</w:t>
      </w:r>
      <w:r>
        <w:rPr>
          <w:spacing w:val="-1"/>
          <w:sz w:val="24"/>
          <w:szCs w:val="24"/>
        </w:rPr>
        <w:t>认为仍然存在竞争时可以继续予以评</w:t>
      </w:r>
    </w:p>
    <w:p>
      <w:pPr>
        <w:spacing w:line="241" w:lineRule="auto"/>
        <w:rPr>
          <w:rFonts w:ascii="Arial"/>
          <w:sz w:val="21"/>
        </w:rPr>
      </w:pPr>
    </w:p>
    <w:p>
      <w:pPr>
        <w:pStyle w:val="2"/>
        <w:spacing w:before="88" w:line="203" w:lineRule="auto"/>
        <w:ind w:left="583"/>
        <w:rPr>
          <w:sz w:val="24"/>
          <w:szCs w:val="24"/>
        </w:rPr>
      </w:pPr>
      <w:r>
        <w:rPr>
          <w:spacing w:val="-16"/>
          <w:sz w:val="24"/>
          <w:szCs w:val="24"/>
        </w:rPr>
        <w:t>审。</w:t>
      </w:r>
    </w:p>
    <w:p>
      <w:pPr>
        <w:pStyle w:val="2"/>
        <w:spacing w:before="189" w:line="208" w:lineRule="auto"/>
        <w:ind w:left="1045"/>
        <w:outlineLvl w:val="2"/>
        <w:rPr>
          <w:sz w:val="24"/>
          <w:szCs w:val="24"/>
        </w:rPr>
      </w:pPr>
      <w:bookmarkStart w:id="30" w:name="bookmark11"/>
      <w:bookmarkEnd w:id="30"/>
      <w:r>
        <w:rPr>
          <w:spacing w:val="-4"/>
          <w:sz w:val="24"/>
          <w:szCs w:val="24"/>
        </w:rPr>
        <w:t>7.</w:t>
      </w:r>
      <w:r>
        <w:rPr>
          <w:spacing w:val="7"/>
          <w:sz w:val="24"/>
          <w:szCs w:val="24"/>
        </w:rPr>
        <w:t xml:space="preserve">  </w:t>
      </w:r>
      <w:r>
        <w:rPr>
          <w:spacing w:val="-4"/>
          <w:sz w:val="24"/>
          <w:szCs w:val="24"/>
        </w:rPr>
        <w:t>合同授予</w:t>
      </w:r>
    </w:p>
    <w:p>
      <w:pPr>
        <w:pStyle w:val="2"/>
        <w:spacing w:before="223" w:line="208" w:lineRule="auto"/>
        <w:ind w:left="1045"/>
        <w:outlineLvl w:val="2"/>
        <w:rPr>
          <w:sz w:val="24"/>
          <w:szCs w:val="24"/>
        </w:rPr>
      </w:pPr>
      <w:r>
        <w:rPr>
          <w:spacing w:val="-4"/>
          <w:sz w:val="24"/>
          <w:szCs w:val="24"/>
        </w:rPr>
        <w:t>7.1</w:t>
      </w:r>
      <w:r>
        <w:rPr>
          <w:spacing w:val="10"/>
          <w:sz w:val="24"/>
          <w:szCs w:val="24"/>
        </w:rPr>
        <w:t xml:space="preserve">  </w:t>
      </w:r>
      <w:r>
        <w:rPr>
          <w:spacing w:val="-4"/>
          <w:sz w:val="24"/>
          <w:szCs w:val="24"/>
        </w:rPr>
        <w:t>定标方式</w:t>
      </w:r>
    </w:p>
    <w:p>
      <w:pPr>
        <w:spacing w:line="269" w:lineRule="auto"/>
        <w:rPr>
          <w:rFonts w:ascii="Arial"/>
          <w:sz w:val="21"/>
        </w:rPr>
      </w:pPr>
    </w:p>
    <w:p>
      <w:pPr>
        <w:pStyle w:val="2"/>
        <w:spacing w:before="88" w:line="205" w:lineRule="auto"/>
        <w:ind w:left="1051"/>
        <w:rPr>
          <w:sz w:val="24"/>
          <w:szCs w:val="24"/>
        </w:rPr>
      </w:pPr>
      <w:r>
        <w:rPr>
          <w:sz w:val="24"/>
          <w:szCs w:val="24"/>
        </w:rPr>
        <w:t>招标人依据评标委员会推荐的中标候选人确定中</w:t>
      </w:r>
      <w:r>
        <w:rPr>
          <w:spacing w:val="-1"/>
          <w:sz w:val="24"/>
          <w:szCs w:val="24"/>
        </w:rPr>
        <w:t>标人，评标委员会推荐中标候选人的人</w:t>
      </w:r>
    </w:p>
    <w:p>
      <w:pPr>
        <w:spacing w:line="205" w:lineRule="auto"/>
        <w:rPr>
          <w:sz w:val="24"/>
          <w:szCs w:val="24"/>
        </w:rPr>
        <w:sectPr>
          <w:footerReference r:id="rId32" w:type="default"/>
          <w:pgSz w:w="11907" w:h="16839"/>
          <w:pgMar w:top="1216" w:right="1104" w:bottom="1233" w:left="578" w:header="899" w:footer="982" w:gutter="0"/>
          <w:cols w:space="720" w:num="1"/>
        </w:sectPr>
      </w:pPr>
    </w:p>
    <w:p>
      <w:pPr>
        <w:spacing w:line="309" w:lineRule="auto"/>
        <w:rPr>
          <w:rFonts w:ascii="Arial"/>
          <w:sz w:val="21"/>
        </w:rPr>
      </w:pPr>
    </w:p>
    <w:p>
      <w:pPr>
        <w:pStyle w:val="2"/>
        <w:spacing w:before="88" w:line="207" w:lineRule="auto"/>
        <w:ind w:left="577"/>
        <w:rPr>
          <w:sz w:val="24"/>
          <w:szCs w:val="24"/>
        </w:rPr>
      </w:pPr>
      <w:bookmarkStart w:id="31" w:name="bookmark54"/>
      <w:bookmarkEnd w:id="31"/>
      <w:r>
        <w:rPr>
          <w:spacing w:val="-4"/>
          <w:sz w:val="24"/>
          <w:szCs w:val="24"/>
        </w:rPr>
        <w:t>数见“投标人须知前附表”。</w:t>
      </w:r>
    </w:p>
    <w:p>
      <w:pPr>
        <w:pStyle w:val="2"/>
        <w:spacing w:before="183" w:line="206" w:lineRule="auto"/>
        <w:ind w:left="1045"/>
        <w:outlineLvl w:val="2"/>
        <w:rPr>
          <w:sz w:val="24"/>
          <w:szCs w:val="24"/>
        </w:rPr>
      </w:pPr>
      <w:r>
        <w:rPr>
          <w:spacing w:val="-7"/>
          <w:sz w:val="24"/>
          <w:szCs w:val="24"/>
        </w:rPr>
        <w:t>7.2</w:t>
      </w:r>
      <w:r>
        <w:rPr>
          <w:spacing w:val="24"/>
          <w:w w:val="101"/>
          <w:sz w:val="24"/>
          <w:szCs w:val="24"/>
        </w:rPr>
        <w:t xml:space="preserve">  </w:t>
      </w:r>
      <w:r>
        <w:rPr>
          <w:spacing w:val="-7"/>
          <w:sz w:val="24"/>
          <w:szCs w:val="24"/>
        </w:rPr>
        <w:t>中标通知</w:t>
      </w:r>
    </w:p>
    <w:p>
      <w:pPr>
        <w:spacing w:line="275" w:lineRule="auto"/>
        <w:rPr>
          <w:rFonts w:ascii="Arial"/>
          <w:sz w:val="21"/>
        </w:rPr>
      </w:pPr>
    </w:p>
    <w:p>
      <w:pPr>
        <w:pStyle w:val="2"/>
        <w:spacing w:before="87" w:line="205" w:lineRule="auto"/>
        <w:ind w:right="10"/>
        <w:jc w:val="right"/>
        <w:rPr>
          <w:sz w:val="24"/>
          <w:szCs w:val="24"/>
        </w:rPr>
      </w:pPr>
      <w:r>
        <w:rPr>
          <w:spacing w:val="-8"/>
          <w:sz w:val="24"/>
          <w:szCs w:val="24"/>
        </w:rPr>
        <w:t>在本章第3.3  款规定的投标有效期内，  招标人以书面形式向中标人发出中标通知书，  同时</w:t>
      </w:r>
    </w:p>
    <w:p>
      <w:pPr>
        <w:pStyle w:val="2"/>
        <w:spacing w:before="325" w:line="205" w:lineRule="auto"/>
        <w:ind w:left="569"/>
        <w:rPr>
          <w:sz w:val="24"/>
          <w:szCs w:val="24"/>
        </w:rPr>
      </w:pPr>
      <w:r>
        <w:rPr>
          <w:spacing w:val="-3"/>
          <w:sz w:val="24"/>
          <w:szCs w:val="24"/>
        </w:rPr>
        <w:t>将中标结果通知未中标的投标人。</w:t>
      </w:r>
    </w:p>
    <w:p>
      <w:pPr>
        <w:pStyle w:val="2"/>
        <w:spacing w:before="186" w:line="209" w:lineRule="auto"/>
        <w:ind w:left="1045"/>
        <w:outlineLvl w:val="2"/>
        <w:rPr>
          <w:sz w:val="24"/>
          <w:szCs w:val="24"/>
        </w:rPr>
      </w:pPr>
      <w:bookmarkStart w:id="32" w:name="bookmark12"/>
      <w:bookmarkEnd w:id="32"/>
      <w:r>
        <w:rPr>
          <w:spacing w:val="-4"/>
          <w:sz w:val="24"/>
          <w:szCs w:val="24"/>
        </w:rPr>
        <w:t>7.3</w:t>
      </w:r>
      <w:r>
        <w:rPr>
          <w:spacing w:val="10"/>
          <w:sz w:val="24"/>
          <w:szCs w:val="24"/>
        </w:rPr>
        <w:t xml:space="preserve">  </w:t>
      </w:r>
      <w:r>
        <w:rPr>
          <w:spacing w:val="-4"/>
          <w:sz w:val="24"/>
          <w:szCs w:val="24"/>
        </w:rPr>
        <w:t>签订合同</w:t>
      </w:r>
    </w:p>
    <w:p>
      <w:pPr>
        <w:spacing w:line="269" w:lineRule="auto"/>
        <w:rPr>
          <w:rFonts w:ascii="Arial"/>
          <w:sz w:val="21"/>
        </w:rPr>
      </w:pPr>
    </w:p>
    <w:p>
      <w:pPr>
        <w:pStyle w:val="2"/>
        <w:spacing w:before="88" w:line="624" w:lineRule="exact"/>
        <w:ind w:right="24"/>
        <w:jc w:val="right"/>
        <w:rPr>
          <w:sz w:val="24"/>
          <w:szCs w:val="24"/>
        </w:rPr>
      </w:pPr>
      <w:r>
        <w:rPr>
          <w:spacing w:val="-10"/>
          <w:position w:val="31"/>
          <w:sz w:val="24"/>
          <w:szCs w:val="24"/>
        </w:rPr>
        <w:t>7.3.1</w:t>
      </w:r>
      <w:r>
        <w:rPr>
          <w:spacing w:val="23"/>
          <w:w w:val="101"/>
          <w:position w:val="31"/>
          <w:sz w:val="24"/>
          <w:szCs w:val="24"/>
        </w:rPr>
        <w:t xml:space="preserve">  </w:t>
      </w:r>
      <w:r>
        <w:rPr>
          <w:spacing w:val="-10"/>
          <w:position w:val="31"/>
          <w:sz w:val="24"/>
          <w:szCs w:val="24"/>
        </w:rPr>
        <w:t>中标结果公告发布后，</w:t>
      </w:r>
      <w:r>
        <w:rPr>
          <w:spacing w:val="19"/>
          <w:w w:val="101"/>
          <w:position w:val="31"/>
          <w:sz w:val="24"/>
          <w:szCs w:val="24"/>
        </w:rPr>
        <w:t xml:space="preserve">  </w:t>
      </w:r>
      <w:r>
        <w:rPr>
          <w:spacing w:val="-10"/>
          <w:position w:val="31"/>
          <w:sz w:val="24"/>
          <w:szCs w:val="24"/>
        </w:rPr>
        <w:t>按照市、县关于优化营商环境工作</w:t>
      </w:r>
      <w:r>
        <w:rPr>
          <w:spacing w:val="-11"/>
          <w:position w:val="31"/>
          <w:sz w:val="24"/>
          <w:szCs w:val="24"/>
        </w:rPr>
        <w:t>要求，</w:t>
      </w:r>
      <w:r>
        <w:rPr>
          <w:spacing w:val="21"/>
          <w:w w:val="101"/>
          <w:position w:val="31"/>
          <w:sz w:val="24"/>
          <w:szCs w:val="24"/>
        </w:rPr>
        <w:t xml:space="preserve">  </w:t>
      </w:r>
      <w:r>
        <w:rPr>
          <w:spacing w:val="-11"/>
          <w:position w:val="31"/>
          <w:sz w:val="24"/>
          <w:szCs w:val="24"/>
        </w:rPr>
        <w:t>招标人需在五个工</w:t>
      </w:r>
    </w:p>
    <w:p>
      <w:pPr>
        <w:pStyle w:val="2"/>
        <w:spacing w:line="206" w:lineRule="auto"/>
        <w:ind w:left="569"/>
        <w:rPr>
          <w:sz w:val="24"/>
          <w:szCs w:val="24"/>
        </w:rPr>
      </w:pPr>
      <w:r>
        <w:rPr>
          <w:spacing w:val="-3"/>
          <w:sz w:val="24"/>
          <w:szCs w:val="24"/>
        </w:rPr>
        <w:t>作日内与中标企业签署合同并进行备案。</w:t>
      </w:r>
    </w:p>
    <w:p>
      <w:pPr>
        <w:pStyle w:val="2"/>
        <w:spacing w:before="324" w:line="624" w:lineRule="exact"/>
        <w:ind w:left="1045"/>
        <w:rPr>
          <w:sz w:val="24"/>
          <w:szCs w:val="24"/>
        </w:rPr>
      </w:pPr>
      <w:r>
        <w:rPr>
          <w:spacing w:val="-1"/>
          <w:position w:val="31"/>
          <w:sz w:val="24"/>
          <w:szCs w:val="24"/>
        </w:rPr>
        <w:t>7.3.2中标结果公告发布后，交易中心一日内在线发放中标确认</w:t>
      </w:r>
      <w:r>
        <w:rPr>
          <w:spacing w:val="-2"/>
          <w:position w:val="31"/>
          <w:sz w:val="24"/>
          <w:szCs w:val="24"/>
        </w:rPr>
        <w:t>书，代理机构、招标人、</w:t>
      </w:r>
    </w:p>
    <w:p>
      <w:pPr>
        <w:pStyle w:val="2"/>
        <w:spacing w:line="206" w:lineRule="auto"/>
        <w:ind w:left="601"/>
        <w:rPr>
          <w:sz w:val="24"/>
          <w:szCs w:val="24"/>
        </w:rPr>
      </w:pPr>
      <w:r>
        <w:rPr>
          <w:spacing w:val="-9"/>
          <w:sz w:val="24"/>
          <w:szCs w:val="24"/>
        </w:rPr>
        <w:t>中标人网上下载。</w:t>
      </w:r>
    </w:p>
    <w:p>
      <w:pPr>
        <w:pStyle w:val="2"/>
        <w:spacing w:before="324" w:line="624" w:lineRule="exact"/>
        <w:ind w:right="44"/>
        <w:jc w:val="right"/>
        <w:rPr>
          <w:sz w:val="24"/>
          <w:szCs w:val="24"/>
        </w:rPr>
      </w:pPr>
      <w:r>
        <w:rPr>
          <w:spacing w:val="-1"/>
          <w:position w:val="31"/>
          <w:sz w:val="24"/>
          <w:szCs w:val="24"/>
        </w:rPr>
        <w:t>7.3.3</w:t>
      </w:r>
      <w:r>
        <w:rPr>
          <w:spacing w:val="30"/>
          <w:position w:val="31"/>
          <w:sz w:val="24"/>
          <w:szCs w:val="24"/>
        </w:rPr>
        <w:t xml:space="preserve"> </w:t>
      </w:r>
      <w:r>
        <w:rPr>
          <w:spacing w:val="-1"/>
          <w:position w:val="31"/>
          <w:sz w:val="24"/>
          <w:szCs w:val="24"/>
        </w:rPr>
        <w:t>发出中标通知书后，招标人无正当理由拒签合同的，招标人向中标人退还投标保证</w:t>
      </w:r>
    </w:p>
    <w:p>
      <w:pPr>
        <w:pStyle w:val="2"/>
        <w:spacing w:line="204" w:lineRule="auto"/>
        <w:ind w:left="568"/>
        <w:rPr>
          <w:sz w:val="24"/>
          <w:szCs w:val="24"/>
        </w:rPr>
      </w:pPr>
      <w:r>
        <w:rPr>
          <w:spacing w:val="-3"/>
          <w:sz w:val="24"/>
          <w:szCs w:val="24"/>
        </w:rPr>
        <w:t>金；给中标人造成损失的，还应当赔偿损失。</w:t>
      </w:r>
    </w:p>
    <w:p>
      <w:pPr>
        <w:pStyle w:val="2"/>
        <w:spacing w:before="327" w:line="624" w:lineRule="exact"/>
        <w:ind w:right="29"/>
        <w:jc w:val="right"/>
        <w:rPr>
          <w:sz w:val="24"/>
          <w:szCs w:val="24"/>
        </w:rPr>
      </w:pPr>
      <w:r>
        <w:rPr>
          <w:spacing w:val="-4"/>
          <w:position w:val="31"/>
          <w:sz w:val="24"/>
          <w:szCs w:val="24"/>
        </w:rPr>
        <w:t>7.3.4  项目招标代理机构接收到中标确认书后，  在交易平台系统在线发出中标通知书至招</w:t>
      </w:r>
    </w:p>
    <w:p>
      <w:pPr>
        <w:pStyle w:val="2"/>
        <w:spacing w:line="203" w:lineRule="auto"/>
        <w:ind w:left="568"/>
        <w:rPr>
          <w:sz w:val="24"/>
          <w:szCs w:val="24"/>
        </w:rPr>
      </w:pPr>
      <w:r>
        <w:rPr>
          <w:sz w:val="24"/>
          <w:szCs w:val="24"/>
        </w:rPr>
        <w:t>标人，招标人在线审核签章后推送至中标人，中标人网</w:t>
      </w:r>
      <w:r>
        <w:rPr>
          <w:spacing w:val="-1"/>
          <w:sz w:val="24"/>
          <w:szCs w:val="24"/>
        </w:rPr>
        <w:t>上下载中标通知书。此流程需在二个</w:t>
      </w:r>
    </w:p>
    <w:p>
      <w:pPr>
        <w:pStyle w:val="2"/>
        <w:spacing w:before="328" w:line="205" w:lineRule="auto"/>
        <w:ind w:left="573"/>
        <w:rPr>
          <w:sz w:val="24"/>
          <w:szCs w:val="24"/>
        </w:rPr>
      </w:pPr>
      <w:r>
        <w:rPr>
          <w:spacing w:val="-8"/>
          <w:sz w:val="24"/>
          <w:szCs w:val="24"/>
        </w:rPr>
        <w:t>工作日办结。</w:t>
      </w:r>
    </w:p>
    <w:p>
      <w:pPr>
        <w:pStyle w:val="2"/>
        <w:spacing w:before="187" w:line="203" w:lineRule="auto"/>
        <w:ind w:right="28"/>
        <w:jc w:val="right"/>
        <w:outlineLvl w:val="2"/>
        <w:rPr>
          <w:sz w:val="24"/>
          <w:szCs w:val="24"/>
        </w:rPr>
      </w:pPr>
      <w:r>
        <w:rPr>
          <w:spacing w:val="-4"/>
          <w:sz w:val="24"/>
          <w:szCs w:val="24"/>
        </w:rPr>
        <w:t>7.3.5  项目招标代理机构按照招标文件制定合同推送至招标人，  招标人在线审核签章后推</w:t>
      </w:r>
    </w:p>
    <w:p>
      <w:pPr>
        <w:pStyle w:val="2"/>
        <w:spacing w:before="228" w:line="360" w:lineRule="auto"/>
        <w:ind w:left="577" w:right="69" w:hanging="12"/>
        <w:jc w:val="both"/>
        <w:rPr>
          <w:sz w:val="24"/>
          <w:szCs w:val="24"/>
        </w:rPr>
      </w:pPr>
      <w:r>
        <w:rPr>
          <w:sz w:val="24"/>
          <w:szCs w:val="24"/>
        </w:rPr>
        <w:t>送至中标人，中标人在线签署项目合同后，推送至交易平台合同</w:t>
      </w:r>
      <w:r>
        <w:rPr>
          <w:spacing w:val="-1"/>
          <w:sz w:val="24"/>
          <w:szCs w:val="24"/>
        </w:rPr>
        <w:t>管理系统进行备案，合同备</w:t>
      </w:r>
      <w:r>
        <w:rPr>
          <w:sz w:val="24"/>
          <w:szCs w:val="24"/>
        </w:rPr>
        <w:t xml:space="preserve"> </w:t>
      </w:r>
      <w:r>
        <w:rPr>
          <w:spacing w:val="-1"/>
          <w:sz w:val="24"/>
          <w:szCs w:val="24"/>
        </w:rPr>
        <w:t>案成功后，交易平台保证金管理系统自动退还中标企业投标保证金。此流程需在三个工作日</w:t>
      </w:r>
    </w:p>
    <w:p>
      <w:pPr>
        <w:pStyle w:val="2"/>
        <w:spacing w:before="1" w:line="204" w:lineRule="auto"/>
        <w:ind w:left="597"/>
        <w:rPr>
          <w:sz w:val="24"/>
          <w:szCs w:val="24"/>
        </w:rPr>
      </w:pPr>
      <w:r>
        <w:rPr>
          <w:spacing w:val="-15"/>
          <w:sz w:val="24"/>
          <w:szCs w:val="24"/>
        </w:rPr>
        <w:t>内办结。</w:t>
      </w:r>
    </w:p>
    <w:p>
      <w:pPr>
        <w:pStyle w:val="2"/>
        <w:spacing w:before="228" w:line="207" w:lineRule="auto"/>
        <w:ind w:left="1050"/>
        <w:outlineLvl w:val="2"/>
        <w:rPr>
          <w:sz w:val="24"/>
          <w:szCs w:val="24"/>
        </w:rPr>
      </w:pPr>
      <w:r>
        <w:rPr>
          <w:spacing w:val="-4"/>
          <w:sz w:val="24"/>
          <w:szCs w:val="24"/>
        </w:rPr>
        <w:t>8.</w:t>
      </w:r>
      <w:r>
        <w:rPr>
          <w:spacing w:val="15"/>
          <w:sz w:val="24"/>
          <w:szCs w:val="24"/>
        </w:rPr>
        <w:t xml:space="preserve">  </w:t>
      </w:r>
      <w:r>
        <w:rPr>
          <w:spacing w:val="-4"/>
          <w:sz w:val="24"/>
          <w:szCs w:val="24"/>
        </w:rPr>
        <w:t>重新招标和不再招标</w:t>
      </w:r>
    </w:p>
    <w:p>
      <w:pPr>
        <w:pStyle w:val="2"/>
        <w:spacing w:before="222" w:line="208" w:lineRule="auto"/>
        <w:ind w:left="1050"/>
        <w:outlineLvl w:val="2"/>
        <w:rPr>
          <w:sz w:val="24"/>
          <w:szCs w:val="24"/>
        </w:rPr>
      </w:pPr>
      <w:r>
        <w:rPr>
          <w:spacing w:val="-5"/>
          <w:sz w:val="24"/>
          <w:szCs w:val="24"/>
        </w:rPr>
        <w:t>8.1</w:t>
      </w:r>
      <w:r>
        <w:rPr>
          <w:spacing w:val="12"/>
          <w:sz w:val="24"/>
          <w:szCs w:val="24"/>
        </w:rPr>
        <w:t xml:space="preserve">  </w:t>
      </w:r>
      <w:r>
        <w:rPr>
          <w:spacing w:val="-5"/>
          <w:sz w:val="24"/>
          <w:szCs w:val="24"/>
        </w:rPr>
        <w:t>重新招标</w:t>
      </w:r>
    </w:p>
    <w:p>
      <w:pPr>
        <w:spacing w:line="270" w:lineRule="auto"/>
        <w:rPr>
          <w:rFonts w:ascii="Arial"/>
          <w:sz w:val="21"/>
        </w:rPr>
      </w:pPr>
    </w:p>
    <w:p>
      <w:pPr>
        <w:pStyle w:val="2"/>
        <w:spacing w:before="88" w:line="205" w:lineRule="auto"/>
        <w:ind w:left="1052"/>
        <w:rPr>
          <w:sz w:val="24"/>
          <w:szCs w:val="24"/>
        </w:rPr>
      </w:pPr>
      <w:r>
        <w:rPr>
          <w:spacing w:val="-4"/>
          <w:sz w:val="24"/>
          <w:szCs w:val="24"/>
        </w:rPr>
        <w:t>有下列情形之一的，招标人将重新招标：</w:t>
      </w:r>
    </w:p>
    <w:p>
      <w:pPr>
        <w:pStyle w:val="2"/>
        <w:spacing w:before="326" w:line="624" w:lineRule="exact"/>
        <w:ind w:left="1063"/>
        <w:rPr>
          <w:sz w:val="24"/>
          <w:szCs w:val="24"/>
        </w:rPr>
      </w:pPr>
      <w:r>
        <w:rPr>
          <w:spacing w:val="-3"/>
          <w:position w:val="31"/>
          <w:sz w:val="24"/>
          <w:szCs w:val="24"/>
        </w:rPr>
        <w:t>（1）投标截止时间止，投标人少于3  个的；</w:t>
      </w:r>
    </w:p>
    <w:p>
      <w:pPr>
        <w:pStyle w:val="2"/>
        <w:spacing w:line="203" w:lineRule="auto"/>
        <w:ind w:left="1063"/>
        <w:rPr>
          <w:sz w:val="24"/>
          <w:szCs w:val="24"/>
        </w:rPr>
      </w:pPr>
      <w:r>
        <w:rPr>
          <w:spacing w:val="-3"/>
          <w:sz w:val="24"/>
          <w:szCs w:val="24"/>
        </w:rPr>
        <w:t>（2）经评标委员会评审后否决所有投标的。</w:t>
      </w:r>
    </w:p>
    <w:p>
      <w:pPr>
        <w:spacing w:line="203" w:lineRule="auto"/>
        <w:rPr>
          <w:sz w:val="24"/>
          <w:szCs w:val="24"/>
        </w:rPr>
        <w:sectPr>
          <w:footerReference r:id="rId33" w:type="default"/>
          <w:pgSz w:w="11907" w:h="16839"/>
          <w:pgMar w:top="1216" w:right="1104" w:bottom="1233" w:left="578" w:header="899" w:footer="982" w:gutter="0"/>
          <w:cols w:space="720" w:num="1"/>
        </w:sectPr>
      </w:pPr>
    </w:p>
    <w:p>
      <w:pPr>
        <w:pStyle w:val="2"/>
        <w:spacing w:before="259" w:line="207" w:lineRule="auto"/>
        <w:ind w:left="1050"/>
        <w:outlineLvl w:val="2"/>
        <w:rPr>
          <w:sz w:val="24"/>
          <w:szCs w:val="24"/>
        </w:rPr>
      </w:pPr>
      <w:bookmarkStart w:id="33" w:name="bookmark55"/>
      <w:bookmarkEnd w:id="33"/>
      <w:r>
        <w:rPr>
          <w:spacing w:val="-5"/>
          <w:sz w:val="24"/>
          <w:szCs w:val="24"/>
        </w:rPr>
        <w:t>8.2</w:t>
      </w:r>
      <w:r>
        <w:rPr>
          <w:spacing w:val="11"/>
          <w:sz w:val="24"/>
          <w:szCs w:val="24"/>
        </w:rPr>
        <w:t xml:space="preserve">  </w:t>
      </w:r>
      <w:r>
        <w:rPr>
          <w:spacing w:val="-5"/>
          <w:sz w:val="24"/>
          <w:szCs w:val="24"/>
        </w:rPr>
        <w:t>不再招标</w:t>
      </w:r>
    </w:p>
    <w:p>
      <w:pPr>
        <w:spacing w:line="275" w:lineRule="auto"/>
        <w:rPr>
          <w:rFonts w:ascii="Arial"/>
          <w:sz w:val="21"/>
        </w:rPr>
      </w:pPr>
    </w:p>
    <w:p>
      <w:pPr>
        <w:pStyle w:val="2"/>
        <w:spacing w:before="87" w:line="203" w:lineRule="auto"/>
        <w:ind w:left="1058"/>
        <w:rPr>
          <w:sz w:val="24"/>
          <w:szCs w:val="24"/>
        </w:rPr>
      </w:pPr>
      <w:r>
        <w:rPr>
          <w:spacing w:val="-1"/>
          <w:sz w:val="24"/>
          <w:szCs w:val="24"/>
        </w:rPr>
        <w:t>重新招标后投标人仍少于3  个或者所有投标被否决的，属于必须审批或核准的工程建设</w:t>
      </w:r>
    </w:p>
    <w:p>
      <w:pPr>
        <w:pStyle w:val="2"/>
        <w:spacing w:before="328" w:line="203" w:lineRule="auto"/>
        <w:ind w:left="573"/>
        <w:rPr>
          <w:sz w:val="24"/>
          <w:szCs w:val="24"/>
        </w:rPr>
      </w:pPr>
      <w:r>
        <w:rPr>
          <w:spacing w:val="-2"/>
          <w:sz w:val="24"/>
          <w:szCs w:val="24"/>
        </w:rPr>
        <w:t>项目，经原审批或核准部门批准后不再进行招标。</w:t>
      </w:r>
    </w:p>
    <w:p>
      <w:pPr>
        <w:pStyle w:val="2"/>
        <w:spacing w:before="188" w:line="207" w:lineRule="auto"/>
        <w:ind w:left="1045"/>
        <w:outlineLvl w:val="2"/>
        <w:rPr>
          <w:sz w:val="24"/>
          <w:szCs w:val="24"/>
        </w:rPr>
      </w:pPr>
      <w:bookmarkStart w:id="34" w:name="bookmark13"/>
      <w:bookmarkEnd w:id="34"/>
      <w:r>
        <w:rPr>
          <w:spacing w:val="-4"/>
          <w:sz w:val="24"/>
          <w:szCs w:val="24"/>
        </w:rPr>
        <w:t>9.</w:t>
      </w:r>
      <w:r>
        <w:rPr>
          <w:spacing w:val="10"/>
          <w:sz w:val="24"/>
          <w:szCs w:val="24"/>
        </w:rPr>
        <w:t xml:space="preserve">  </w:t>
      </w:r>
      <w:r>
        <w:rPr>
          <w:spacing w:val="-4"/>
          <w:sz w:val="24"/>
          <w:szCs w:val="24"/>
        </w:rPr>
        <w:t>纪律和监督</w:t>
      </w:r>
    </w:p>
    <w:p>
      <w:pPr>
        <w:pStyle w:val="2"/>
        <w:spacing w:before="221" w:line="206" w:lineRule="auto"/>
        <w:ind w:left="1045"/>
        <w:outlineLvl w:val="2"/>
        <w:rPr>
          <w:sz w:val="24"/>
          <w:szCs w:val="24"/>
        </w:rPr>
      </w:pPr>
      <w:r>
        <w:rPr>
          <w:spacing w:val="-1"/>
          <w:sz w:val="24"/>
          <w:szCs w:val="24"/>
        </w:rPr>
        <w:t>9.1  对招标人的纪律要求</w:t>
      </w:r>
    </w:p>
    <w:p>
      <w:pPr>
        <w:spacing w:line="273" w:lineRule="auto"/>
        <w:rPr>
          <w:rFonts w:ascii="Arial"/>
          <w:sz w:val="21"/>
        </w:rPr>
      </w:pPr>
    </w:p>
    <w:p>
      <w:pPr>
        <w:pStyle w:val="2"/>
        <w:spacing w:before="88" w:line="204" w:lineRule="auto"/>
        <w:ind w:left="1051"/>
        <w:rPr>
          <w:sz w:val="24"/>
          <w:szCs w:val="24"/>
        </w:rPr>
      </w:pPr>
      <w:r>
        <w:rPr>
          <w:sz w:val="24"/>
          <w:szCs w:val="24"/>
        </w:rPr>
        <w:t>招标人不得泄漏招标投标活动中应当保密的情况</w:t>
      </w:r>
      <w:r>
        <w:rPr>
          <w:spacing w:val="-1"/>
          <w:sz w:val="24"/>
          <w:szCs w:val="24"/>
        </w:rPr>
        <w:t>和资料，不得与投标人串通损害国家利</w:t>
      </w:r>
    </w:p>
    <w:p>
      <w:pPr>
        <w:pStyle w:val="2"/>
        <w:spacing w:before="328" w:line="207" w:lineRule="auto"/>
        <w:ind w:left="579"/>
        <w:rPr>
          <w:sz w:val="24"/>
          <w:szCs w:val="24"/>
        </w:rPr>
      </w:pPr>
      <w:r>
        <w:rPr>
          <w:spacing w:val="-4"/>
          <w:sz w:val="24"/>
          <w:szCs w:val="24"/>
        </w:rPr>
        <w:t>益、社会公共利益或者他人合法权益。</w:t>
      </w:r>
    </w:p>
    <w:p>
      <w:pPr>
        <w:pStyle w:val="2"/>
        <w:spacing w:before="183" w:line="206" w:lineRule="auto"/>
        <w:ind w:left="1045"/>
        <w:outlineLvl w:val="2"/>
        <w:rPr>
          <w:sz w:val="24"/>
          <w:szCs w:val="24"/>
        </w:rPr>
      </w:pPr>
      <w:r>
        <w:rPr>
          <w:spacing w:val="-1"/>
          <w:sz w:val="24"/>
          <w:szCs w:val="24"/>
        </w:rPr>
        <w:t>9.2  对投标人的纪律要求</w:t>
      </w:r>
    </w:p>
    <w:p>
      <w:pPr>
        <w:spacing w:line="275" w:lineRule="auto"/>
        <w:rPr>
          <w:rFonts w:ascii="Arial"/>
          <w:sz w:val="21"/>
        </w:rPr>
      </w:pPr>
    </w:p>
    <w:p>
      <w:pPr>
        <w:pStyle w:val="2"/>
        <w:spacing w:before="88" w:line="624" w:lineRule="exact"/>
        <w:ind w:right="68"/>
        <w:jc w:val="right"/>
        <w:rPr>
          <w:sz w:val="24"/>
          <w:szCs w:val="24"/>
        </w:rPr>
      </w:pPr>
      <w:r>
        <w:rPr>
          <w:position w:val="31"/>
          <w:sz w:val="24"/>
          <w:szCs w:val="24"/>
        </w:rPr>
        <w:t>投标人不得相互串通投标或者与招标人串通投标</w:t>
      </w:r>
      <w:r>
        <w:rPr>
          <w:spacing w:val="-1"/>
          <w:position w:val="31"/>
          <w:sz w:val="24"/>
          <w:szCs w:val="24"/>
        </w:rPr>
        <w:t>，不得向招标人或者评标委员会成员行</w:t>
      </w:r>
    </w:p>
    <w:p>
      <w:pPr>
        <w:pStyle w:val="2"/>
        <w:spacing w:before="1" w:line="204" w:lineRule="auto"/>
        <w:ind w:left="569"/>
        <w:rPr>
          <w:sz w:val="24"/>
          <w:szCs w:val="24"/>
        </w:rPr>
      </w:pPr>
      <w:r>
        <w:rPr>
          <w:sz w:val="24"/>
          <w:szCs w:val="24"/>
        </w:rPr>
        <w:t>贿谋取中标，不得以他人名义投标或者以其他方式弄虚</w:t>
      </w:r>
      <w:r>
        <w:rPr>
          <w:spacing w:val="-1"/>
          <w:sz w:val="24"/>
          <w:szCs w:val="24"/>
        </w:rPr>
        <w:t>作假骗取中标；投标人不得以任何方</w:t>
      </w:r>
    </w:p>
    <w:p>
      <w:pPr>
        <w:pStyle w:val="2"/>
        <w:spacing w:before="326" w:line="205" w:lineRule="auto"/>
        <w:ind w:left="586"/>
        <w:rPr>
          <w:sz w:val="24"/>
          <w:szCs w:val="24"/>
        </w:rPr>
      </w:pPr>
      <w:r>
        <w:rPr>
          <w:spacing w:val="-6"/>
          <w:sz w:val="24"/>
          <w:szCs w:val="24"/>
        </w:rPr>
        <w:t>式干扰、影响评标工作。</w:t>
      </w:r>
    </w:p>
    <w:p>
      <w:pPr>
        <w:pStyle w:val="2"/>
        <w:spacing w:before="186" w:line="205" w:lineRule="auto"/>
        <w:ind w:left="1045"/>
        <w:outlineLvl w:val="2"/>
        <w:rPr>
          <w:sz w:val="24"/>
          <w:szCs w:val="24"/>
        </w:rPr>
      </w:pPr>
      <w:r>
        <w:rPr>
          <w:spacing w:val="-1"/>
          <w:sz w:val="24"/>
          <w:szCs w:val="24"/>
        </w:rPr>
        <w:t>9.3  对评标委员会成员的纪律要求</w:t>
      </w:r>
    </w:p>
    <w:p>
      <w:pPr>
        <w:spacing w:line="274" w:lineRule="auto"/>
        <w:rPr>
          <w:rFonts w:ascii="Arial"/>
          <w:sz w:val="21"/>
        </w:rPr>
      </w:pPr>
    </w:p>
    <w:p>
      <w:pPr>
        <w:pStyle w:val="2"/>
        <w:spacing w:before="88" w:line="428" w:lineRule="auto"/>
        <w:ind w:left="572" w:right="67" w:firstLine="472"/>
        <w:jc w:val="both"/>
        <w:rPr>
          <w:sz w:val="24"/>
          <w:szCs w:val="24"/>
        </w:rPr>
      </w:pPr>
      <w:r>
        <w:rPr>
          <w:sz w:val="24"/>
          <w:szCs w:val="24"/>
        </w:rPr>
        <w:t>评标委员会成员不得收受他人的财物或者其他好处，不得向他人</w:t>
      </w:r>
      <w:r>
        <w:rPr>
          <w:spacing w:val="-1"/>
          <w:sz w:val="24"/>
          <w:szCs w:val="24"/>
        </w:rPr>
        <w:t>透漏对投标文件的评审</w:t>
      </w:r>
      <w:r>
        <w:rPr>
          <w:sz w:val="24"/>
          <w:szCs w:val="24"/>
        </w:rPr>
        <w:t xml:space="preserve"> 和比较、中标候选人的推荐情况以及评标有关的</w:t>
      </w:r>
      <w:r>
        <w:rPr>
          <w:spacing w:val="-1"/>
          <w:sz w:val="24"/>
          <w:szCs w:val="24"/>
        </w:rPr>
        <w:t>其他情况。在评标活动中，评标委员会成员</w:t>
      </w:r>
    </w:p>
    <w:p>
      <w:pPr>
        <w:pStyle w:val="2"/>
        <w:spacing w:line="204" w:lineRule="auto"/>
        <w:ind w:left="575"/>
        <w:rPr>
          <w:sz w:val="24"/>
          <w:szCs w:val="24"/>
        </w:rPr>
      </w:pPr>
      <w:r>
        <w:rPr>
          <w:spacing w:val="-1"/>
          <w:sz w:val="24"/>
          <w:szCs w:val="24"/>
        </w:rPr>
        <w:t>不得擅离职守，影响评标程序正常进行，不得使用第三章“评标办法”没有规定的评审因素</w:t>
      </w:r>
    </w:p>
    <w:p>
      <w:pPr>
        <w:rPr>
          <w:rFonts w:ascii="Arial"/>
          <w:sz w:val="21"/>
        </w:rPr>
      </w:pPr>
    </w:p>
    <w:p>
      <w:pPr>
        <w:pStyle w:val="2"/>
        <w:spacing w:before="88" w:line="205" w:lineRule="auto"/>
        <w:ind w:left="572"/>
        <w:rPr>
          <w:sz w:val="24"/>
          <w:szCs w:val="24"/>
        </w:rPr>
      </w:pPr>
      <w:r>
        <w:rPr>
          <w:spacing w:val="-6"/>
          <w:sz w:val="24"/>
          <w:szCs w:val="24"/>
        </w:rPr>
        <w:t>和标准进行评标。</w:t>
      </w:r>
    </w:p>
    <w:p>
      <w:pPr>
        <w:pStyle w:val="2"/>
        <w:spacing w:before="186" w:line="205" w:lineRule="auto"/>
        <w:ind w:left="1045"/>
        <w:outlineLvl w:val="2"/>
        <w:rPr>
          <w:sz w:val="24"/>
          <w:szCs w:val="24"/>
        </w:rPr>
      </w:pPr>
      <w:r>
        <w:rPr>
          <w:spacing w:val="-1"/>
          <w:sz w:val="24"/>
          <w:szCs w:val="24"/>
        </w:rPr>
        <w:t>9.4  对与评标活动有关的工作人员的纪律要求</w:t>
      </w:r>
    </w:p>
    <w:p>
      <w:pPr>
        <w:spacing w:line="277" w:lineRule="auto"/>
        <w:rPr>
          <w:rFonts w:ascii="Arial"/>
          <w:sz w:val="21"/>
        </w:rPr>
      </w:pPr>
    </w:p>
    <w:p>
      <w:pPr>
        <w:pStyle w:val="2"/>
        <w:spacing w:before="88" w:line="624" w:lineRule="exact"/>
        <w:ind w:right="67"/>
        <w:jc w:val="right"/>
        <w:rPr>
          <w:sz w:val="24"/>
          <w:szCs w:val="24"/>
        </w:rPr>
      </w:pPr>
      <w:r>
        <w:rPr>
          <w:spacing w:val="-1"/>
          <w:position w:val="31"/>
          <w:sz w:val="24"/>
          <w:szCs w:val="24"/>
        </w:rPr>
        <w:t>与评标活动有关的工作人员不得收受他人的财物或者其他好处，不得向他人透漏对投标</w:t>
      </w:r>
    </w:p>
    <w:p>
      <w:pPr>
        <w:pStyle w:val="2"/>
        <w:spacing w:before="1" w:line="203" w:lineRule="auto"/>
        <w:ind w:left="577"/>
        <w:rPr>
          <w:sz w:val="24"/>
          <w:szCs w:val="24"/>
        </w:rPr>
      </w:pPr>
      <w:r>
        <w:rPr>
          <w:spacing w:val="-1"/>
          <w:sz w:val="24"/>
          <w:szCs w:val="24"/>
        </w:rPr>
        <w:t>文件的评审和比较、中标候选人的推荐情况以及评标有关的其他情况。在评标活动中，与评</w:t>
      </w:r>
    </w:p>
    <w:p>
      <w:pPr>
        <w:pStyle w:val="2"/>
        <w:spacing w:before="328" w:line="204" w:lineRule="auto"/>
        <w:ind w:left="568"/>
        <w:rPr>
          <w:sz w:val="24"/>
          <w:szCs w:val="24"/>
        </w:rPr>
      </w:pPr>
      <w:r>
        <w:rPr>
          <w:spacing w:val="-2"/>
          <w:sz w:val="24"/>
          <w:szCs w:val="24"/>
        </w:rPr>
        <w:t>标活动有关的工作人员不得擅离职守，影响评标程序正常进行。</w:t>
      </w:r>
    </w:p>
    <w:p>
      <w:pPr>
        <w:pStyle w:val="2"/>
        <w:spacing w:before="188" w:line="206" w:lineRule="auto"/>
        <w:ind w:left="1045"/>
        <w:outlineLvl w:val="2"/>
        <w:rPr>
          <w:sz w:val="24"/>
          <w:szCs w:val="24"/>
        </w:rPr>
      </w:pPr>
      <w:r>
        <w:rPr>
          <w:spacing w:val="-4"/>
          <w:sz w:val="24"/>
          <w:szCs w:val="24"/>
        </w:rPr>
        <w:t>9.5</w:t>
      </w:r>
      <w:r>
        <w:rPr>
          <w:spacing w:val="8"/>
          <w:sz w:val="24"/>
          <w:szCs w:val="24"/>
        </w:rPr>
        <w:t xml:space="preserve">  </w:t>
      </w:r>
      <w:r>
        <w:rPr>
          <w:spacing w:val="-4"/>
          <w:sz w:val="24"/>
          <w:szCs w:val="24"/>
        </w:rPr>
        <w:t>投诉</w:t>
      </w:r>
    </w:p>
    <w:p>
      <w:pPr>
        <w:spacing w:line="273" w:lineRule="auto"/>
        <w:rPr>
          <w:rFonts w:ascii="Arial"/>
          <w:sz w:val="21"/>
        </w:rPr>
      </w:pPr>
    </w:p>
    <w:p>
      <w:pPr>
        <w:pStyle w:val="2"/>
        <w:spacing w:before="88" w:line="624" w:lineRule="exact"/>
        <w:ind w:right="68"/>
        <w:jc w:val="right"/>
        <w:rPr>
          <w:sz w:val="24"/>
          <w:szCs w:val="24"/>
        </w:rPr>
      </w:pPr>
      <w:r>
        <w:rPr>
          <w:position w:val="31"/>
          <w:sz w:val="24"/>
          <w:szCs w:val="24"/>
        </w:rPr>
        <w:t>投标人和其他利害关系人认为本次招标活动违反</w:t>
      </w:r>
      <w:r>
        <w:rPr>
          <w:spacing w:val="-1"/>
          <w:position w:val="31"/>
          <w:sz w:val="24"/>
          <w:szCs w:val="24"/>
        </w:rPr>
        <w:t>法律、法规和规章规定的，有权向有关</w:t>
      </w:r>
    </w:p>
    <w:p>
      <w:pPr>
        <w:pStyle w:val="2"/>
        <w:spacing w:line="205" w:lineRule="auto"/>
        <w:ind w:left="568"/>
        <w:rPr>
          <w:sz w:val="24"/>
          <w:szCs w:val="24"/>
        </w:rPr>
      </w:pPr>
      <w:r>
        <w:rPr>
          <w:spacing w:val="-5"/>
          <w:sz w:val="24"/>
          <w:szCs w:val="24"/>
        </w:rPr>
        <w:t>行政监督部门投诉。</w:t>
      </w:r>
    </w:p>
    <w:p>
      <w:pPr>
        <w:spacing w:line="205" w:lineRule="auto"/>
        <w:rPr>
          <w:sz w:val="24"/>
          <w:szCs w:val="24"/>
        </w:rPr>
        <w:sectPr>
          <w:footerReference r:id="rId34" w:type="default"/>
          <w:pgSz w:w="11907" w:h="16839"/>
          <w:pgMar w:top="1216" w:right="1104" w:bottom="1233" w:left="578" w:header="899" w:footer="982" w:gutter="0"/>
          <w:cols w:space="720" w:num="1"/>
        </w:sectPr>
      </w:pPr>
    </w:p>
    <w:p>
      <w:pPr>
        <w:pStyle w:val="2"/>
        <w:spacing w:before="258" w:line="208" w:lineRule="auto"/>
        <w:ind w:left="1052"/>
        <w:outlineLvl w:val="2"/>
        <w:rPr>
          <w:sz w:val="24"/>
          <w:szCs w:val="24"/>
        </w:rPr>
      </w:pPr>
      <w:bookmarkStart w:id="35" w:name="bookmark56"/>
      <w:bookmarkEnd w:id="35"/>
      <w:bookmarkStart w:id="36" w:name="bookmark14"/>
      <w:bookmarkEnd w:id="36"/>
      <w:r>
        <w:rPr>
          <w:spacing w:val="-4"/>
          <w:sz w:val="24"/>
          <w:szCs w:val="24"/>
        </w:rPr>
        <w:t>10.</w:t>
      </w:r>
      <w:r>
        <w:rPr>
          <w:spacing w:val="16"/>
          <w:sz w:val="24"/>
          <w:szCs w:val="24"/>
        </w:rPr>
        <w:t xml:space="preserve">  </w:t>
      </w:r>
      <w:r>
        <w:rPr>
          <w:spacing w:val="-4"/>
          <w:sz w:val="24"/>
          <w:szCs w:val="24"/>
        </w:rPr>
        <w:t>需要补充的其他内容</w:t>
      </w:r>
    </w:p>
    <w:p>
      <w:pPr>
        <w:spacing w:line="274" w:lineRule="auto"/>
        <w:rPr>
          <w:rFonts w:ascii="Arial"/>
          <w:sz w:val="21"/>
        </w:rPr>
      </w:pPr>
    </w:p>
    <w:p>
      <w:pPr>
        <w:pStyle w:val="2"/>
        <w:spacing w:before="87" w:line="207" w:lineRule="auto"/>
        <w:ind w:left="1063"/>
        <w:rPr>
          <w:sz w:val="24"/>
          <w:szCs w:val="24"/>
        </w:rPr>
      </w:pPr>
      <w:r>
        <w:rPr>
          <w:spacing w:val="-3"/>
          <w:sz w:val="24"/>
          <w:szCs w:val="24"/>
        </w:rPr>
        <w:t>需要补充的其他内容：见投标人须知前附表。</w:t>
      </w:r>
    </w:p>
    <w:p>
      <w:pPr>
        <w:spacing w:line="207" w:lineRule="auto"/>
        <w:rPr>
          <w:sz w:val="24"/>
          <w:szCs w:val="24"/>
        </w:rPr>
        <w:sectPr>
          <w:footerReference r:id="rId35" w:type="default"/>
          <w:pgSz w:w="11907" w:h="16839"/>
          <w:pgMar w:top="1216" w:right="1104" w:bottom="1233" w:left="578" w:header="899" w:footer="982" w:gutter="0"/>
          <w:cols w:space="720" w:num="1"/>
        </w:sectPr>
      </w:pPr>
    </w:p>
    <w:p>
      <w:pPr>
        <w:spacing w:line="397" w:lineRule="auto"/>
        <w:rPr>
          <w:rFonts w:ascii="Arial"/>
          <w:sz w:val="21"/>
        </w:rPr>
      </w:pPr>
    </w:p>
    <w:p>
      <w:pPr>
        <w:pStyle w:val="2"/>
        <w:spacing w:before="112" w:line="210" w:lineRule="auto"/>
        <w:ind w:left="3324"/>
        <w:outlineLvl w:val="0"/>
        <w:rPr>
          <w:sz w:val="31"/>
          <w:szCs w:val="31"/>
        </w:rPr>
      </w:pPr>
      <w:bookmarkStart w:id="37" w:name="bookmark57"/>
      <w:bookmarkEnd w:id="37"/>
      <w:bookmarkStart w:id="38" w:name="bookmark15"/>
      <w:bookmarkEnd w:id="38"/>
      <w:bookmarkStart w:id="39" w:name="bookmark16"/>
      <w:bookmarkEnd w:id="39"/>
      <w:r>
        <w:rPr>
          <w:spacing w:val="4"/>
          <w:sz w:val="31"/>
          <w:szCs w:val="31"/>
          <w14:textOutline w14:w="5791" w14:cap="flat" w14:cmpd="sng">
            <w14:solidFill>
              <w14:srgbClr w14:val="000000"/>
            </w14:solidFill>
            <w14:prstDash w14:val="solid"/>
            <w14:miter w14:val="0"/>
          </w14:textOutline>
        </w:rPr>
        <w:t>第三章</w:t>
      </w:r>
      <w:r>
        <w:rPr>
          <w:spacing w:val="4"/>
          <w:sz w:val="31"/>
          <w:szCs w:val="31"/>
        </w:rPr>
        <w:t xml:space="preserve">  </w:t>
      </w:r>
      <w:r>
        <w:rPr>
          <w:spacing w:val="4"/>
          <w:sz w:val="31"/>
          <w:szCs w:val="31"/>
          <w14:textOutline w14:w="5791" w14:cap="flat" w14:cmpd="sng">
            <w14:solidFill>
              <w14:srgbClr w14:val="000000"/>
            </w14:solidFill>
            <w14:prstDash w14:val="solid"/>
            <w14:miter w14:val="0"/>
          </w14:textOutline>
        </w:rPr>
        <w:t>评标办法（综合评估法）</w:t>
      </w:r>
    </w:p>
    <w:p>
      <w:pPr>
        <w:spacing w:line="337" w:lineRule="auto"/>
        <w:rPr>
          <w:rFonts w:ascii="Arial"/>
          <w:sz w:val="21"/>
        </w:rPr>
      </w:pPr>
    </w:p>
    <w:p>
      <w:pPr>
        <w:pStyle w:val="2"/>
        <w:spacing w:before="88" w:line="205" w:lineRule="auto"/>
        <w:ind w:left="1044"/>
        <w:outlineLvl w:val="1"/>
        <w:rPr>
          <w:sz w:val="24"/>
          <w:szCs w:val="24"/>
        </w:rPr>
      </w:pPr>
      <w:r>
        <w:rPr>
          <w:spacing w:val="-2"/>
          <w:sz w:val="24"/>
          <w:szCs w:val="24"/>
          <w14:textOutline w14:w="4354" w14:cap="flat" w14:cmpd="sng">
            <w14:solidFill>
              <w14:srgbClr w14:val="000000"/>
            </w14:solidFill>
            <w14:prstDash w14:val="solid"/>
            <w14:miter w14:val="0"/>
          </w14:textOutline>
        </w:rPr>
        <w:t>评标办法前附表</w:t>
      </w:r>
    </w:p>
    <w:p>
      <w:pPr>
        <w:spacing w:line="133" w:lineRule="exact"/>
      </w:pPr>
    </w:p>
    <w:tbl>
      <w:tblPr>
        <w:tblStyle w:val="8"/>
        <w:tblW w:w="9856" w:type="dxa"/>
        <w:tblInd w:w="4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3"/>
        <w:gridCol w:w="1494"/>
        <w:gridCol w:w="2327"/>
        <w:gridCol w:w="52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327" w:type="dxa"/>
            <w:gridSpan w:val="2"/>
            <w:vAlign w:val="top"/>
          </w:tcPr>
          <w:p>
            <w:pPr>
              <w:pStyle w:val="9"/>
              <w:spacing w:before="196" w:line="207" w:lineRule="auto"/>
              <w:ind w:left="606"/>
            </w:pPr>
            <w:r>
              <w:rPr>
                <w:spacing w:val="-5"/>
              </w:rPr>
              <w:t>条款号</w:t>
            </w:r>
          </w:p>
        </w:tc>
        <w:tc>
          <w:tcPr>
            <w:tcW w:w="2327" w:type="dxa"/>
            <w:vAlign w:val="top"/>
          </w:tcPr>
          <w:p>
            <w:pPr>
              <w:pStyle w:val="9"/>
              <w:spacing w:before="196" w:line="203" w:lineRule="auto"/>
              <w:ind w:left="596"/>
            </w:pPr>
            <w:r>
              <w:rPr>
                <w:spacing w:val="-2"/>
              </w:rPr>
              <w:t>评审因素</w:t>
            </w:r>
          </w:p>
        </w:tc>
        <w:tc>
          <w:tcPr>
            <w:tcW w:w="5202" w:type="dxa"/>
            <w:vAlign w:val="top"/>
          </w:tcPr>
          <w:p>
            <w:pPr>
              <w:pStyle w:val="9"/>
              <w:spacing w:before="196" w:line="203" w:lineRule="auto"/>
              <w:ind w:left="595"/>
            </w:pPr>
            <w:r>
              <w:rPr>
                <w:spacing w:val="-2"/>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33" w:type="dxa"/>
            <w:vMerge w:val="restart"/>
            <w:tcBorders>
              <w:bottom w:val="nil"/>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9"/>
              <w:spacing w:before="88" w:line="175" w:lineRule="auto"/>
              <w:ind w:left="125"/>
            </w:pPr>
            <w:r>
              <w:rPr>
                <w:spacing w:val="-4"/>
              </w:rPr>
              <w:t>1.1</w:t>
            </w:r>
          </w:p>
        </w:tc>
        <w:tc>
          <w:tcPr>
            <w:tcW w:w="1494" w:type="dxa"/>
            <w:vMerge w:val="restart"/>
            <w:tcBorders>
              <w:bottom w:val="nil"/>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9"/>
              <w:spacing w:before="87" w:line="624" w:lineRule="exact"/>
              <w:ind w:left="119"/>
            </w:pPr>
            <w:r>
              <w:rPr>
                <w:spacing w:val="-4"/>
                <w:position w:val="31"/>
              </w:rPr>
              <w:t>形式评审</w:t>
            </w:r>
          </w:p>
          <w:p>
            <w:pPr>
              <w:pStyle w:val="9"/>
              <w:spacing w:before="1" w:line="207" w:lineRule="auto"/>
              <w:ind w:left="117"/>
            </w:pPr>
            <w:r>
              <w:rPr>
                <w:spacing w:val="-4"/>
              </w:rPr>
              <w:t>标准</w:t>
            </w:r>
          </w:p>
        </w:tc>
        <w:tc>
          <w:tcPr>
            <w:tcW w:w="2327" w:type="dxa"/>
            <w:vAlign w:val="top"/>
          </w:tcPr>
          <w:p>
            <w:pPr>
              <w:pStyle w:val="9"/>
              <w:spacing w:before="194" w:line="207" w:lineRule="auto"/>
              <w:ind w:left="603"/>
            </w:pPr>
            <w:r>
              <w:rPr>
                <w:spacing w:val="-3"/>
              </w:rPr>
              <w:t>投标人名称</w:t>
            </w:r>
          </w:p>
        </w:tc>
        <w:tc>
          <w:tcPr>
            <w:tcW w:w="5202" w:type="dxa"/>
            <w:vAlign w:val="top"/>
          </w:tcPr>
          <w:p>
            <w:pPr>
              <w:pStyle w:val="9"/>
              <w:spacing w:before="194" w:line="207" w:lineRule="auto"/>
              <w:ind w:left="136"/>
            </w:pPr>
            <w:r>
              <w:rPr>
                <w:spacing w:val="-3"/>
              </w:rPr>
              <w:t>与营业执照、资质证书一致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33" w:type="dxa"/>
            <w:vMerge w:val="continue"/>
            <w:tcBorders>
              <w:top w:val="nil"/>
              <w:bottom w:val="nil"/>
            </w:tcBorders>
            <w:vAlign w:val="top"/>
          </w:tcPr>
          <w:p>
            <w:pPr>
              <w:rPr>
                <w:rFonts w:ascii="Arial"/>
                <w:sz w:val="21"/>
              </w:rPr>
            </w:pPr>
          </w:p>
        </w:tc>
        <w:tc>
          <w:tcPr>
            <w:tcW w:w="1494" w:type="dxa"/>
            <w:vMerge w:val="continue"/>
            <w:tcBorders>
              <w:top w:val="nil"/>
              <w:bottom w:val="nil"/>
            </w:tcBorders>
            <w:vAlign w:val="top"/>
          </w:tcPr>
          <w:p>
            <w:pPr>
              <w:rPr>
                <w:rFonts w:ascii="Arial"/>
                <w:sz w:val="21"/>
              </w:rPr>
            </w:pPr>
          </w:p>
        </w:tc>
        <w:tc>
          <w:tcPr>
            <w:tcW w:w="2327" w:type="dxa"/>
            <w:vAlign w:val="top"/>
          </w:tcPr>
          <w:p>
            <w:pPr>
              <w:pStyle w:val="9"/>
              <w:spacing w:before="192" w:line="624" w:lineRule="exact"/>
              <w:ind w:left="219"/>
            </w:pPr>
            <w:r>
              <w:rPr>
                <w:spacing w:val="-2"/>
                <w:position w:val="31"/>
              </w:rPr>
              <w:t>投标文件签字电子</w:t>
            </w:r>
          </w:p>
          <w:p>
            <w:pPr>
              <w:pStyle w:val="9"/>
              <w:spacing w:line="207" w:lineRule="auto"/>
              <w:ind w:left="943"/>
            </w:pPr>
            <w:r>
              <w:rPr>
                <w:spacing w:val="-5"/>
              </w:rPr>
              <w:t>签章</w:t>
            </w:r>
          </w:p>
        </w:tc>
        <w:tc>
          <w:tcPr>
            <w:tcW w:w="5202" w:type="dxa"/>
            <w:vAlign w:val="top"/>
          </w:tcPr>
          <w:p>
            <w:pPr>
              <w:spacing w:line="414" w:lineRule="auto"/>
              <w:rPr>
                <w:rFonts w:ascii="Arial"/>
                <w:sz w:val="21"/>
              </w:rPr>
            </w:pPr>
          </w:p>
          <w:p>
            <w:pPr>
              <w:pStyle w:val="9"/>
              <w:spacing w:before="87" w:line="206" w:lineRule="auto"/>
              <w:ind w:left="126"/>
            </w:pPr>
            <w:r>
              <w:rPr>
                <w:spacing w:val="-2"/>
              </w:rPr>
              <w:t>符合第二章“投标人须知”的要求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33" w:type="dxa"/>
            <w:vMerge w:val="continue"/>
            <w:tcBorders>
              <w:top w:val="nil"/>
              <w:bottom w:val="nil"/>
            </w:tcBorders>
            <w:vAlign w:val="top"/>
          </w:tcPr>
          <w:p>
            <w:pPr>
              <w:rPr>
                <w:rFonts w:ascii="Arial"/>
                <w:sz w:val="21"/>
              </w:rPr>
            </w:pPr>
          </w:p>
        </w:tc>
        <w:tc>
          <w:tcPr>
            <w:tcW w:w="1494" w:type="dxa"/>
            <w:vMerge w:val="continue"/>
            <w:tcBorders>
              <w:top w:val="nil"/>
              <w:bottom w:val="nil"/>
            </w:tcBorders>
            <w:vAlign w:val="top"/>
          </w:tcPr>
          <w:p>
            <w:pPr>
              <w:rPr>
                <w:rFonts w:ascii="Arial"/>
                <w:sz w:val="21"/>
              </w:rPr>
            </w:pPr>
          </w:p>
        </w:tc>
        <w:tc>
          <w:tcPr>
            <w:tcW w:w="2327" w:type="dxa"/>
            <w:vAlign w:val="top"/>
          </w:tcPr>
          <w:p>
            <w:pPr>
              <w:pStyle w:val="9"/>
              <w:spacing w:before="193" w:line="207" w:lineRule="auto"/>
              <w:ind w:left="603"/>
            </w:pPr>
            <w:r>
              <w:rPr>
                <w:spacing w:val="-3"/>
              </w:rPr>
              <w:t>投标文件格式</w:t>
            </w:r>
          </w:p>
        </w:tc>
        <w:tc>
          <w:tcPr>
            <w:tcW w:w="5202" w:type="dxa"/>
            <w:vAlign w:val="top"/>
          </w:tcPr>
          <w:p>
            <w:pPr>
              <w:pStyle w:val="9"/>
              <w:spacing w:before="193" w:line="206" w:lineRule="auto"/>
              <w:ind w:left="126"/>
            </w:pPr>
            <w:r>
              <w:rPr>
                <w:spacing w:val="-2"/>
              </w:rPr>
              <w:t>符合第五章“投标文件格式”的要求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3" w:type="dxa"/>
            <w:vMerge w:val="continue"/>
            <w:tcBorders>
              <w:top w:val="nil"/>
            </w:tcBorders>
            <w:vAlign w:val="top"/>
          </w:tcPr>
          <w:p>
            <w:pPr>
              <w:rPr>
                <w:rFonts w:ascii="Arial"/>
                <w:sz w:val="21"/>
              </w:rPr>
            </w:pPr>
          </w:p>
        </w:tc>
        <w:tc>
          <w:tcPr>
            <w:tcW w:w="1494" w:type="dxa"/>
            <w:vMerge w:val="continue"/>
            <w:tcBorders>
              <w:top w:val="nil"/>
            </w:tcBorders>
            <w:vAlign w:val="top"/>
          </w:tcPr>
          <w:p>
            <w:pPr>
              <w:rPr>
                <w:rFonts w:ascii="Arial"/>
                <w:sz w:val="21"/>
              </w:rPr>
            </w:pPr>
          </w:p>
        </w:tc>
        <w:tc>
          <w:tcPr>
            <w:tcW w:w="2327" w:type="dxa"/>
            <w:vAlign w:val="top"/>
          </w:tcPr>
          <w:p>
            <w:pPr>
              <w:pStyle w:val="9"/>
              <w:spacing w:before="192" w:line="208" w:lineRule="auto"/>
              <w:ind w:left="605"/>
            </w:pPr>
            <w:r>
              <w:rPr>
                <w:spacing w:val="1"/>
              </w:rPr>
              <w:t>报价唯一</w:t>
            </w:r>
          </w:p>
        </w:tc>
        <w:tc>
          <w:tcPr>
            <w:tcW w:w="5202" w:type="dxa"/>
            <w:vAlign w:val="top"/>
          </w:tcPr>
          <w:p>
            <w:pPr>
              <w:pStyle w:val="9"/>
              <w:spacing w:before="193" w:line="207" w:lineRule="auto"/>
              <w:ind w:left="126"/>
            </w:pPr>
            <w:r>
              <w:rPr>
                <w:spacing w:val="-3"/>
              </w:rPr>
              <w:t>只能有一个有效报价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3"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9"/>
              <w:spacing w:before="88" w:line="175" w:lineRule="auto"/>
              <w:ind w:left="125"/>
            </w:pPr>
            <w:r>
              <w:rPr>
                <w:spacing w:val="-4"/>
              </w:rPr>
              <w:t>1.2</w:t>
            </w:r>
          </w:p>
        </w:tc>
        <w:tc>
          <w:tcPr>
            <w:tcW w:w="1494" w:type="dxa"/>
            <w:vMerge w:val="restart"/>
            <w:tcBorders>
              <w:bottom w:val="nil"/>
            </w:tcBorders>
            <w:vAlign w:val="top"/>
          </w:tcPr>
          <w:p>
            <w:pPr>
              <w:spacing w:line="291" w:lineRule="auto"/>
              <w:rPr>
                <w:rFonts w:ascii="Arial"/>
                <w:sz w:val="21"/>
              </w:rPr>
            </w:pPr>
          </w:p>
          <w:p>
            <w:pPr>
              <w:pStyle w:val="9"/>
              <w:spacing w:before="88" w:line="203" w:lineRule="auto"/>
              <w:ind w:left="130"/>
            </w:pPr>
            <w:r>
              <w:rPr>
                <w:spacing w:val="-5"/>
              </w:rPr>
              <w:t>资格评审标</w:t>
            </w:r>
          </w:p>
          <w:p>
            <w:pPr>
              <w:pStyle w:val="9"/>
              <w:spacing w:before="325" w:line="208" w:lineRule="auto"/>
              <w:ind w:left="123"/>
              <w:rPr>
                <w:rFonts w:ascii="宋体" w:hAnsi="宋体" w:eastAsia="宋体" w:cs="宋体"/>
                <w:sz w:val="21"/>
                <w:szCs w:val="21"/>
              </w:rPr>
            </w:pPr>
            <w:r>
              <w:rPr>
                <w:spacing w:val="-6"/>
              </w:rPr>
              <w:t>准</w:t>
            </w:r>
            <w:r>
              <w:rPr>
                <w:rFonts w:ascii="宋体" w:hAnsi="宋体" w:eastAsia="宋体" w:cs="宋体"/>
                <w:spacing w:val="-6"/>
                <w:sz w:val="21"/>
                <w:szCs w:val="21"/>
              </w:rPr>
              <w:t>（以企业</w:t>
            </w:r>
          </w:p>
          <w:p>
            <w:pPr>
              <w:spacing w:before="255" w:line="412" w:lineRule="auto"/>
              <w:ind w:left="110" w:right="123" w:firstLine="7"/>
              <w:jc w:val="both"/>
              <w:rPr>
                <w:rFonts w:ascii="宋体" w:hAnsi="宋体" w:eastAsia="宋体" w:cs="宋体"/>
                <w:sz w:val="21"/>
                <w:szCs w:val="21"/>
              </w:rPr>
            </w:pPr>
            <w:r>
              <w:rPr>
                <w:rFonts w:ascii="宋体" w:hAnsi="宋体" w:eastAsia="宋体" w:cs="宋体"/>
                <w:spacing w:val="-15"/>
                <w:sz w:val="21"/>
                <w:szCs w:val="21"/>
              </w:rPr>
              <w:t>（南阳市）</w:t>
            </w:r>
            <w:r>
              <w:rPr>
                <w:rFonts w:ascii="宋体" w:hAnsi="宋体" w:eastAsia="宋体" w:cs="宋体"/>
                <w:spacing w:val="-28"/>
                <w:sz w:val="21"/>
                <w:szCs w:val="21"/>
              </w:rPr>
              <w:t xml:space="preserve"> </w:t>
            </w:r>
            <w:r>
              <w:rPr>
                <w:rFonts w:ascii="宋体" w:hAnsi="宋体" w:eastAsia="宋体" w:cs="宋体"/>
                <w:spacing w:val="-15"/>
                <w:sz w:val="21"/>
                <w:szCs w:val="21"/>
              </w:rPr>
              <w:t>诚</w:t>
            </w:r>
            <w:r>
              <w:rPr>
                <w:rFonts w:ascii="宋体" w:hAnsi="宋体" w:eastAsia="宋体" w:cs="宋体"/>
                <w:sz w:val="21"/>
                <w:szCs w:val="21"/>
              </w:rPr>
              <w:t xml:space="preserve"> </w:t>
            </w:r>
            <w:r>
              <w:rPr>
                <w:rFonts w:ascii="宋体" w:hAnsi="宋体" w:eastAsia="宋体" w:cs="宋体"/>
                <w:spacing w:val="-1"/>
                <w:sz w:val="21"/>
                <w:szCs w:val="21"/>
              </w:rPr>
              <w:t>信库“基本信</w:t>
            </w:r>
            <w:r>
              <w:rPr>
                <w:rFonts w:ascii="宋体" w:hAnsi="宋体" w:eastAsia="宋体" w:cs="宋体"/>
                <w:sz w:val="21"/>
                <w:szCs w:val="21"/>
              </w:rPr>
              <w:t xml:space="preserve"> </w:t>
            </w:r>
            <w:r>
              <w:rPr>
                <w:rFonts w:ascii="宋体" w:hAnsi="宋体" w:eastAsia="宋体" w:cs="宋体"/>
                <w:spacing w:val="-1"/>
                <w:sz w:val="21"/>
                <w:szCs w:val="21"/>
              </w:rPr>
              <w:t>息”中证件原</w:t>
            </w:r>
            <w:r>
              <w:rPr>
                <w:rFonts w:ascii="宋体" w:hAnsi="宋体" w:eastAsia="宋体" w:cs="宋体"/>
                <w:sz w:val="21"/>
                <w:szCs w:val="21"/>
              </w:rPr>
              <w:t xml:space="preserve"> </w:t>
            </w:r>
            <w:r>
              <w:rPr>
                <w:rFonts w:ascii="宋体" w:hAnsi="宋体" w:eastAsia="宋体" w:cs="宋体"/>
                <w:spacing w:val="-1"/>
                <w:sz w:val="21"/>
                <w:szCs w:val="21"/>
              </w:rPr>
              <w:t>件的扫描件为</w:t>
            </w:r>
          </w:p>
          <w:p>
            <w:pPr>
              <w:spacing w:line="222" w:lineRule="auto"/>
              <w:ind w:left="113"/>
              <w:rPr>
                <w:rFonts w:ascii="宋体" w:hAnsi="宋体" w:eastAsia="宋体" w:cs="宋体"/>
                <w:sz w:val="21"/>
                <w:szCs w:val="21"/>
              </w:rPr>
            </w:pPr>
            <w:r>
              <w:rPr>
                <w:rFonts w:ascii="宋体" w:hAnsi="宋体" w:eastAsia="宋体" w:cs="宋体"/>
                <w:spacing w:val="-6"/>
                <w:sz w:val="21"/>
                <w:szCs w:val="21"/>
              </w:rPr>
              <w:t>准）</w:t>
            </w:r>
          </w:p>
        </w:tc>
        <w:tc>
          <w:tcPr>
            <w:tcW w:w="2327" w:type="dxa"/>
            <w:vAlign w:val="top"/>
          </w:tcPr>
          <w:p>
            <w:pPr>
              <w:pStyle w:val="9"/>
              <w:spacing w:before="193" w:line="208" w:lineRule="auto"/>
              <w:ind w:left="615"/>
            </w:pPr>
            <w:r>
              <w:rPr>
                <w:spacing w:val="-6"/>
              </w:rPr>
              <w:t>营业执照</w:t>
            </w:r>
          </w:p>
        </w:tc>
        <w:tc>
          <w:tcPr>
            <w:tcW w:w="5202" w:type="dxa"/>
            <w:vAlign w:val="top"/>
          </w:tcPr>
          <w:p>
            <w:pPr>
              <w:pStyle w:val="9"/>
              <w:spacing w:before="194" w:line="207" w:lineRule="auto"/>
              <w:ind w:left="119"/>
            </w:pPr>
            <w:r>
              <w:rPr>
                <w:spacing w:val="-2"/>
              </w:rPr>
              <w:t>具备有效的营业执照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3" w:type="dxa"/>
            <w:vMerge w:val="continue"/>
            <w:tcBorders>
              <w:top w:val="nil"/>
              <w:bottom w:val="nil"/>
            </w:tcBorders>
            <w:vAlign w:val="top"/>
          </w:tcPr>
          <w:p>
            <w:pPr>
              <w:rPr>
                <w:rFonts w:ascii="Arial"/>
                <w:sz w:val="21"/>
              </w:rPr>
            </w:pPr>
          </w:p>
        </w:tc>
        <w:tc>
          <w:tcPr>
            <w:tcW w:w="1494" w:type="dxa"/>
            <w:vMerge w:val="continue"/>
            <w:tcBorders>
              <w:top w:val="nil"/>
              <w:bottom w:val="nil"/>
            </w:tcBorders>
            <w:vAlign w:val="top"/>
          </w:tcPr>
          <w:p>
            <w:pPr>
              <w:rPr>
                <w:rFonts w:ascii="Arial"/>
                <w:sz w:val="21"/>
              </w:rPr>
            </w:pPr>
          </w:p>
        </w:tc>
        <w:tc>
          <w:tcPr>
            <w:tcW w:w="2327" w:type="dxa"/>
            <w:vAlign w:val="top"/>
          </w:tcPr>
          <w:p>
            <w:pPr>
              <w:pStyle w:val="9"/>
              <w:spacing w:before="193" w:line="206" w:lineRule="auto"/>
              <w:ind w:left="614"/>
            </w:pPr>
            <w:r>
              <w:rPr>
                <w:spacing w:val="-6"/>
              </w:rPr>
              <w:t>资质等级</w:t>
            </w:r>
          </w:p>
        </w:tc>
        <w:tc>
          <w:tcPr>
            <w:tcW w:w="5202" w:type="dxa"/>
            <w:vAlign w:val="top"/>
          </w:tcPr>
          <w:p>
            <w:pPr>
              <w:pStyle w:val="9"/>
              <w:spacing w:before="194" w:line="206" w:lineRule="auto"/>
              <w:ind w:left="126"/>
            </w:pPr>
            <w:r>
              <w:rPr>
                <w:spacing w:val="-2"/>
              </w:rPr>
              <w:t>符合第二章“投标人须知”规定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33" w:type="dxa"/>
            <w:vMerge w:val="continue"/>
            <w:tcBorders>
              <w:top w:val="nil"/>
              <w:bottom w:val="nil"/>
            </w:tcBorders>
            <w:vAlign w:val="top"/>
          </w:tcPr>
          <w:p>
            <w:pPr>
              <w:rPr>
                <w:rFonts w:ascii="Arial"/>
                <w:sz w:val="21"/>
              </w:rPr>
            </w:pPr>
          </w:p>
        </w:tc>
        <w:tc>
          <w:tcPr>
            <w:tcW w:w="1494" w:type="dxa"/>
            <w:vMerge w:val="continue"/>
            <w:tcBorders>
              <w:top w:val="nil"/>
              <w:bottom w:val="nil"/>
            </w:tcBorders>
            <w:vAlign w:val="top"/>
          </w:tcPr>
          <w:p>
            <w:pPr>
              <w:rPr>
                <w:rFonts w:ascii="Arial"/>
                <w:sz w:val="21"/>
              </w:rPr>
            </w:pPr>
          </w:p>
        </w:tc>
        <w:tc>
          <w:tcPr>
            <w:tcW w:w="2327" w:type="dxa"/>
            <w:vAlign w:val="top"/>
          </w:tcPr>
          <w:p>
            <w:pPr>
              <w:pStyle w:val="9"/>
              <w:spacing w:before="197" w:line="206" w:lineRule="auto"/>
              <w:ind w:left="600"/>
            </w:pPr>
            <w:r>
              <w:rPr>
                <w:spacing w:val="-3"/>
              </w:rPr>
              <w:t>财务状况</w:t>
            </w:r>
          </w:p>
        </w:tc>
        <w:tc>
          <w:tcPr>
            <w:tcW w:w="5202" w:type="dxa"/>
            <w:vAlign w:val="top"/>
          </w:tcPr>
          <w:p>
            <w:pPr>
              <w:pStyle w:val="9"/>
              <w:spacing w:before="197" w:line="206" w:lineRule="auto"/>
              <w:ind w:left="126"/>
            </w:pPr>
            <w:r>
              <w:rPr>
                <w:spacing w:val="-2"/>
              </w:rPr>
              <w:t>符合第二章“投标人须知”规定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3" w:type="dxa"/>
            <w:vMerge w:val="continue"/>
            <w:tcBorders>
              <w:top w:val="nil"/>
              <w:bottom w:val="nil"/>
            </w:tcBorders>
            <w:vAlign w:val="top"/>
          </w:tcPr>
          <w:p>
            <w:pPr>
              <w:rPr>
                <w:rFonts w:ascii="Arial"/>
                <w:sz w:val="21"/>
              </w:rPr>
            </w:pPr>
          </w:p>
        </w:tc>
        <w:tc>
          <w:tcPr>
            <w:tcW w:w="1494" w:type="dxa"/>
            <w:vMerge w:val="continue"/>
            <w:tcBorders>
              <w:top w:val="nil"/>
              <w:bottom w:val="nil"/>
            </w:tcBorders>
            <w:vAlign w:val="top"/>
          </w:tcPr>
          <w:p>
            <w:pPr>
              <w:rPr>
                <w:rFonts w:ascii="Arial"/>
                <w:sz w:val="21"/>
              </w:rPr>
            </w:pPr>
          </w:p>
        </w:tc>
        <w:tc>
          <w:tcPr>
            <w:tcW w:w="2327" w:type="dxa"/>
            <w:vAlign w:val="top"/>
          </w:tcPr>
          <w:p>
            <w:pPr>
              <w:pStyle w:val="9"/>
              <w:spacing w:before="195" w:line="208" w:lineRule="auto"/>
              <w:ind w:left="600"/>
            </w:pPr>
            <w:r>
              <w:rPr>
                <w:spacing w:val="-4"/>
              </w:rPr>
              <w:t>信誉</w:t>
            </w:r>
          </w:p>
        </w:tc>
        <w:tc>
          <w:tcPr>
            <w:tcW w:w="5202" w:type="dxa"/>
            <w:vAlign w:val="top"/>
          </w:tcPr>
          <w:p>
            <w:pPr>
              <w:pStyle w:val="9"/>
              <w:spacing w:before="194" w:line="206" w:lineRule="auto"/>
              <w:ind w:left="126"/>
            </w:pPr>
            <w:r>
              <w:rPr>
                <w:spacing w:val="-2"/>
              </w:rPr>
              <w:t>符合第二章“投标人须知”规定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33" w:type="dxa"/>
            <w:vMerge w:val="continue"/>
            <w:tcBorders>
              <w:top w:val="nil"/>
              <w:bottom w:val="nil"/>
            </w:tcBorders>
            <w:vAlign w:val="top"/>
          </w:tcPr>
          <w:p>
            <w:pPr>
              <w:rPr>
                <w:rFonts w:ascii="Arial"/>
                <w:sz w:val="21"/>
              </w:rPr>
            </w:pPr>
          </w:p>
        </w:tc>
        <w:tc>
          <w:tcPr>
            <w:tcW w:w="1494" w:type="dxa"/>
            <w:vMerge w:val="continue"/>
            <w:tcBorders>
              <w:top w:val="nil"/>
              <w:bottom w:val="nil"/>
            </w:tcBorders>
            <w:vAlign w:val="top"/>
          </w:tcPr>
          <w:p>
            <w:pPr>
              <w:rPr>
                <w:rFonts w:ascii="Arial"/>
                <w:sz w:val="21"/>
              </w:rPr>
            </w:pPr>
          </w:p>
        </w:tc>
        <w:tc>
          <w:tcPr>
            <w:tcW w:w="2327" w:type="dxa"/>
            <w:vAlign w:val="top"/>
          </w:tcPr>
          <w:p>
            <w:pPr>
              <w:pStyle w:val="9"/>
              <w:spacing w:before="195" w:line="209" w:lineRule="auto"/>
              <w:ind w:left="605"/>
            </w:pPr>
            <w:r>
              <w:rPr>
                <w:spacing w:val="-4"/>
              </w:rPr>
              <w:t>项目总监</w:t>
            </w:r>
          </w:p>
        </w:tc>
        <w:tc>
          <w:tcPr>
            <w:tcW w:w="5202" w:type="dxa"/>
            <w:vAlign w:val="top"/>
          </w:tcPr>
          <w:p>
            <w:pPr>
              <w:pStyle w:val="9"/>
              <w:spacing w:before="195" w:line="206" w:lineRule="auto"/>
              <w:ind w:left="126"/>
            </w:pPr>
            <w:r>
              <w:rPr>
                <w:spacing w:val="-2"/>
              </w:rPr>
              <w:t>符合第二章“投标人须知”规定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833" w:type="dxa"/>
            <w:vMerge w:val="continue"/>
            <w:tcBorders>
              <w:top w:val="nil"/>
            </w:tcBorders>
            <w:vAlign w:val="top"/>
          </w:tcPr>
          <w:p>
            <w:pPr>
              <w:rPr>
                <w:rFonts w:ascii="Arial"/>
                <w:sz w:val="21"/>
              </w:rPr>
            </w:pPr>
          </w:p>
        </w:tc>
        <w:tc>
          <w:tcPr>
            <w:tcW w:w="1494" w:type="dxa"/>
            <w:vMerge w:val="continue"/>
            <w:tcBorders>
              <w:top w:val="nil"/>
            </w:tcBorders>
            <w:vAlign w:val="top"/>
          </w:tcPr>
          <w:p>
            <w:pPr>
              <w:rPr>
                <w:rFonts w:ascii="Arial"/>
                <w:sz w:val="21"/>
              </w:rPr>
            </w:pPr>
          </w:p>
        </w:tc>
        <w:tc>
          <w:tcPr>
            <w:tcW w:w="2327" w:type="dxa"/>
            <w:vAlign w:val="top"/>
          </w:tcPr>
          <w:p>
            <w:pPr>
              <w:pStyle w:val="9"/>
              <w:spacing w:before="276" w:line="208" w:lineRule="auto"/>
              <w:ind w:left="602"/>
            </w:pPr>
            <w:r>
              <w:rPr>
                <w:spacing w:val="-4"/>
              </w:rPr>
              <w:t>其他</w:t>
            </w:r>
          </w:p>
        </w:tc>
        <w:tc>
          <w:tcPr>
            <w:tcW w:w="5202" w:type="dxa"/>
            <w:vAlign w:val="top"/>
          </w:tcPr>
          <w:p>
            <w:pPr>
              <w:pStyle w:val="9"/>
              <w:spacing w:before="277" w:line="206" w:lineRule="auto"/>
              <w:ind w:left="126"/>
            </w:pPr>
            <w:r>
              <w:rPr>
                <w:spacing w:val="-2"/>
              </w:rPr>
              <w:t>符合第二章“投标人须知”规定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33"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pStyle w:val="9"/>
              <w:spacing w:before="87" w:line="175" w:lineRule="auto"/>
              <w:ind w:left="125"/>
            </w:pPr>
            <w:r>
              <w:rPr>
                <w:spacing w:val="-4"/>
              </w:rPr>
              <w:t>1.3</w:t>
            </w:r>
          </w:p>
        </w:tc>
        <w:tc>
          <w:tcPr>
            <w:tcW w:w="1494" w:type="dxa"/>
            <w:vMerge w:val="restart"/>
            <w:tcBorders>
              <w:bottom w:val="nil"/>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pStyle w:val="9"/>
              <w:spacing w:before="87" w:line="624" w:lineRule="exact"/>
              <w:ind w:left="130"/>
            </w:pPr>
            <w:r>
              <w:rPr>
                <w:spacing w:val="-5"/>
                <w:position w:val="31"/>
              </w:rPr>
              <w:t>响应性评审</w:t>
            </w:r>
          </w:p>
          <w:p>
            <w:pPr>
              <w:pStyle w:val="9"/>
              <w:spacing w:before="1" w:line="207" w:lineRule="auto"/>
              <w:ind w:left="117"/>
            </w:pPr>
            <w:r>
              <w:rPr>
                <w:spacing w:val="-4"/>
              </w:rPr>
              <w:t>标准</w:t>
            </w:r>
          </w:p>
        </w:tc>
        <w:tc>
          <w:tcPr>
            <w:tcW w:w="2327" w:type="dxa"/>
            <w:vAlign w:val="top"/>
          </w:tcPr>
          <w:p>
            <w:pPr>
              <w:pStyle w:val="9"/>
              <w:spacing w:before="195" w:line="208" w:lineRule="auto"/>
              <w:ind w:left="603"/>
            </w:pPr>
            <w:r>
              <w:rPr>
                <w:spacing w:val="-4"/>
              </w:rPr>
              <w:t>投标内容</w:t>
            </w:r>
          </w:p>
        </w:tc>
        <w:tc>
          <w:tcPr>
            <w:tcW w:w="5202" w:type="dxa"/>
            <w:vAlign w:val="top"/>
          </w:tcPr>
          <w:p>
            <w:pPr>
              <w:pStyle w:val="9"/>
              <w:spacing w:before="195" w:line="206" w:lineRule="auto"/>
              <w:ind w:left="126"/>
            </w:pPr>
            <w:r>
              <w:rPr>
                <w:spacing w:val="-2"/>
              </w:rPr>
              <w:t>符合第二章“投标人须知”规定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833" w:type="dxa"/>
            <w:vMerge w:val="continue"/>
            <w:tcBorders>
              <w:top w:val="nil"/>
              <w:bottom w:val="nil"/>
            </w:tcBorders>
            <w:vAlign w:val="top"/>
          </w:tcPr>
          <w:p>
            <w:pPr>
              <w:rPr>
                <w:rFonts w:ascii="Arial"/>
                <w:sz w:val="21"/>
              </w:rPr>
            </w:pPr>
          </w:p>
        </w:tc>
        <w:tc>
          <w:tcPr>
            <w:tcW w:w="1494" w:type="dxa"/>
            <w:vMerge w:val="continue"/>
            <w:tcBorders>
              <w:top w:val="nil"/>
              <w:bottom w:val="nil"/>
            </w:tcBorders>
            <w:vAlign w:val="top"/>
          </w:tcPr>
          <w:p>
            <w:pPr>
              <w:rPr>
                <w:rFonts w:ascii="Arial"/>
                <w:sz w:val="21"/>
              </w:rPr>
            </w:pPr>
          </w:p>
        </w:tc>
        <w:tc>
          <w:tcPr>
            <w:tcW w:w="2327" w:type="dxa"/>
            <w:vAlign w:val="top"/>
          </w:tcPr>
          <w:p>
            <w:pPr>
              <w:spacing w:line="417" w:lineRule="auto"/>
              <w:rPr>
                <w:rFonts w:ascii="Arial"/>
                <w:sz w:val="21"/>
              </w:rPr>
            </w:pPr>
          </w:p>
          <w:p>
            <w:pPr>
              <w:pStyle w:val="9"/>
              <w:spacing w:before="87" w:line="208" w:lineRule="auto"/>
              <w:ind w:left="603"/>
            </w:pPr>
            <w:r>
              <w:rPr>
                <w:spacing w:val="-4"/>
              </w:rPr>
              <w:t>投标价格</w:t>
            </w:r>
          </w:p>
        </w:tc>
        <w:tc>
          <w:tcPr>
            <w:tcW w:w="5202" w:type="dxa"/>
            <w:vAlign w:val="top"/>
          </w:tcPr>
          <w:p>
            <w:pPr>
              <w:pStyle w:val="9"/>
              <w:spacing w:before="195" w:line="624" w:lineRule="exact"/>
              <w:ind w:left="124"/>
            </w:pPr>
            <w:r>
              <w:rPr>
                <w:spacing w:val="-12"/>
                <w:position w:val="30"/>
              </w:rPr>
              <w:t>低于（含等于）</w:t>
            </w:r>
            <w:r>
              <w:rPr>
                <w:spacing w:val="29"/>
                <w:position w:val="30"/>
              </w:rPr>
              <w:t xml:space="preserve">  </w:t>
            </w:r>
            <w:r>
              <w:rPr>
                <w:spacing w:val="-12"/>
                <w:position w:val="30"/>
              </w:rPr>
              <w:t>第二章“投标人须知”前附表载</w:t>
            </w:r>
          </w:p>
          <w:p>
            <w:pPr>
              <w:pStyle w:val="9"/>
              <w:spacing w:line="208" w:lineRule="auto"/>
              <w:ind w:left="149"/>
            </w:pPr>
            <w:r>
              <w:rPr>
                <w:spacing w:val="-9"/>
              </w:rPr>
              <w:t>明的招标控制价。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833" w:type="dxa"/>
            <w:vMerge w:val="continue"/>
            <w:tcBorders>
              <w:top w:val="nil"/>
              <w:bottom w:val="nil"/>
            </w:tcBorders>
            <w:vAlign w:val="top"/>
          </w:tcPr>
          <w:p>
            <w:pPr>
              <w:rPr>
                <w:rFonts w:ascii="Arial"/>
                <w:sz w:val="21"/>
              </w:rPr>
            </w:pPr>
          </w:p>
        </w:tc>
        <w:tc>
          <w:tcPr>
            <w:tcW w:w="1494" w:type="dxa"/>
            <w:vMerge w:val="continue"/>
            <w:tcBorders>
              <w:top w:val="nil"/>
              <w:bottom w:val="nil"/>
            </w:tcBorders>
            <w:vAlign w:val="top"/>
          </w:tcPr>
          <w:p>
            <w:pPr>
              <w:rPr>
                <w:rFonts w:ascii="Arial"/>
                <w:sz w:val="21"/>
              </w:rPr>
            </w:pPr>
          </w:p>
        </w:tc>
        <w:tc>
          <w:tcPr>
            <w:tcW w:w="2327" w:type="dxa"/>
            <w:vAlign w:val="top"/>
          </w:tcPr>
          <w:p>
            <w:pPr>
              <w:pStyle w:val="9"/>
              <w:spacing w:before="196" w:line="207" w:lineRule="auto"/>
              <w:ind w:left="603"/>
            </w:pPr>
            <w:r>
              <w:rPr>
                <w:spacing w:val="-3"/>
              </w:rPr>
              <w:t>投标有效期</w:t>
            </w:r>
          </w:p>
        </w:tc>
        <w:tc>
          <w:tcPr>
            <w:tcW w:w="5202" w:type="dxa"/>
            <w:vAlign w:val="top"/>
          </w:tcPr>
          <w:p>
            <w:pPr>
              <w:pStyle w:val="9"/>
              <w:spacing w:before="195" w:line="206" w:lineRule="auto"/>
              <w:ind w:left="126"/>
            </w:pPr>
            <w:r>
              <w:rPr>
                <w:spacing w:val="-2"/>
              </w:rPr>
              <w:t>符合第二章“投标人须知”规定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33" w:type="dxa"/>
            <w:vMerge w:val="continue"/>
            <w:tcBorders>
              <w:top w:val="nil"/>
              <w:bottom w:val="nil"/>
            </w:tcBorders>
            <w:vAlign w:val="top"/>
          </w:tcPr>
          <w:p>
            <w:pPr>
              <w:rPr>
                <w:rFonts w:ascii="Arial"/>
                <w:sz w:val="21"/>
              </w:rPr>
            </w:pPr>
          </w:p>
        </w:tc>
        <w:tc>
          <w:tcPr>
            <w:tcW w:w="1494" w:type="dxa"/>
            <w:vMerge w:val="continue"/>
            <w:tcBorders>
              <w:top w:val="nil"/>
              <w:bottom w:val="nil"/>
            </w:tcBorders>
            <w:vAlign w:val="top"/>
          </w:tcPr>
          <w:p>
            <w:pPr>
              <w:rPr>
                <w:rFonts w:ascii="Arial"/>
                <w:sz w:val="21"/>
              </w:rPr>
            </w:pPr>
          </w:p>
        </w:tc>
        <w:tc>
          <w:tcPr>
            <w:tcW w:w="2327" w:type="dxa"/>
            <w:vAlign w:val="top"/>
          </w:tcPr>
          <w:p>
            <w:pPr>
              <w:pStyle w:val="9"/>
              <w:spacing w:before="196" w:line="207" w:lineRule="auto"/>
              <w:ind w:left="603"/>
            </w:pPr>
            <w:r>
              <w:rPr>
                <w:spacing w:val="-3"/>
              </w:rPr>
              <w:t>投标保证金</w:t>
            </w:r>
          </w:p>
        </w:tc>
        <w:tc>
          <w:tcPr>
            <w:tcW w:w="5202" w:type="dxa"/>
            <w:vAlign w:val="top"/>
          </w:tcPr>
          <w:p>
            <w:pPr>
              <w:pStyle w:val="9"/>
              <w:spacing w:before="196" w:line="206" w:lineRule="auto"/>
              <w:ind w:left="126"/>
            </w:pPr>
            <w:r>
              <w:rPr>
                <w:spacing w:val="-2"/>
              </w:rPr>
              <w:t>符合第二章“投标人须知”规定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9" w:hRule="atLeast"/>
        </w:trPr>
        <w:tc>
          <w:tcPr>
            <w:tcW w:w="833" w:type="dxa"/>
            <w:vMerge w:val="continue"/>
            <w:tcBorders>
              <w:top w:val="nil"/>
            </w:tcBorders>
            <w:vAlign w:val="top"/>
          </w:tcPr>
          <w:p>
            <w:pPr>
              <w:rPr>
                <w:rFonts w:ascii="Arial"/>
                <w:sz w:val="21"/>
              </w:rPr>
            </w:pPr>
          </w:p>
        </w:tc>
        <w:tc>
          <w:tcPr>
            <w:tcW w:w="1494" w:type="dxa"/>
            <w:vMerge w:val="continue"/>
            <w:tcBorders>
              <w:top w:val="nil"/>
            </w:tcBorders>
            <w:vAlign w:val="top"/>
          </w:tcPr>
          <w:p>
            <w:pPr>
              <w:rPr>
                <w:rFonts w:ascii="Arial"/>
                <w:sz w:val="21"/>
              </w:rPr>
            </w:pPr>
          </w:p>
        </w:tc>
        <w:tc>
          <w:tcPr>
            <w:tcW w:w="2327" w:type="dxa"/>
            <w:vAlign w:val="top"/>
          </w:tcPr>
          <w:p>
            <w:pPr>
              <w:spacing w:line="421" w:lineRule="auto"/>
              <w:rPr>
                <w:rFonts w:ascii="Arial"/>
                <w:sz w:val="21"/>
              </w:rPr>
            </w:pPr>
          </w:p>
          <w:p>
            <w:pPr>
              <w:pStyle w:val="9"/>
              <w:spacing w:before="87" w:line="207" w:lineRule="auto"/>
              <w:ind w:left="336"/>
            </w:pPr>
            <w:r>
              <w:rPr>
                <w:spacing w:val="-2"/>
              </w:rPr>
              <w:t>技术标准和要求</w:t>
            </w:r>
          </w:p>
        </w:tc>
        <w:tc>
          <w:tcPr>
            <w:tcW w:w="5202" w:type="dxa"/>
            <w:vAlign w:val="top"/>
          </w:tcPr>
          <w:p>
            <w:pPr>
              <w:pStyle w:val="9"/>
              <w:spacing w:before="198" w:line="624" w:lineRule="exact"/>
              <w:ind w:left="126"/>
            </w:pPr>
            <w:r>
              <w:rPr>
                <w:spacing w:val="-4"/>
                <w:position w:val="30"/>
              </w:rPr>
              <w:t>符合第六章“委托监理的范围和监理工作主要内</w:t>
            </w:r>
          </w:p>
          <w:p>
            <w:pPr>
              <w:pStyle w:val="9"/>
              <w:spacing w:before="1" w:line="207" w:lineRule="auto"/>
              <w:ind w:left="119"/>
            </w:pPr>
            <w:r>
              <w:rPr>
                <w:spacing w:val="-3"/>
              </w:rPr>
              <w:t>容”的规定</w:t>
            </w:r>
          </w:p>
        </w:tc>
      </w:tr>
    </w:tbl>
    <w:p>
      <w:pPr>
        <w:rPr>
          <w:rFonts w:ascii="Arial"/>
          <w:sz w:val="21"/>
        </w:rPr>
      </w:pPr>
    </w:p>
    <w:p>
      <w:pPr>
        <w:rPr>
          <w:rFonts w:ascii="Arial" w:hAnsi="Arial" w:eastAsia="Arial" w:cs="Arial"/>
          <w:sz w:val="21"/>
          <w:szCs w:val="21"/>
        </w:rPr>
        <w:sectPr>
          <w:headerReference r:id="rId36" w:type="default"/>
          <w:footerReference r:id="rId37" w:type="default"/>
          <w:pgSz w:w="11907" w:h="16839"/>
          <w:pgMar w:top="1216" w:right="1025" w:bottom="1233" w:left="578" w:header="899" w:footer="982" w:gutter="0"/>
          <w:cols w:space="720" w:num="1"/>
        </w:sectPr>
      </w:pPr>
    </w:p>
    <w:p>
      <w:pPr>
        <w:spacing w:line="206" w:lineRule="exact"/>
      </w:pPr>
    </w:p>
    <w:tbl>
      <w:tblPr>
        <w:tblStyle w:val="8"/>
        <w:tblW w:w="9856" w:type="dxa"/>
        <w:tblInd w:w="4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27"/>
        <w:gridCol w:w="2327"/>
        <w:gridCol w:w="52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327" w:type="dxa"/>
            <w:vAlign w:val="top"/>
          </w:tcPr>
          <w:p>
            <w:pPr>
              <w:pStyle w:val="9"/>
              <w:spacing w:before="196" w:line="207" w:lineRule="auto"/>
              <w:ind w:left="606"/>
            </w:pPr>
            <w:bookmarkStart w:id="40" w:name="bookmark58"/>
            <w:bookmarkEnd w:id="40"/>
            <w:r>
              <w:rPr>
                <w:spacing w:val="-5"/>
              </w:rPr>
              <w:t>条款号</w:t>
            </w:r>
          </w:p>
        </w:tc>
        <w:tc>
          <w:tcPr>
            <w:tcW w:w="2327" w:type="dxa"/>
            <w:vAlign w:val="top"/>
          </w:tcPr>
          <w:p>
            <w:pPr>
              <w:pStyle w:val="9"/>
              <w:spacing w:before="196" w:line="207" w:lineRule="auto"/>
              <w:ind w:left="604"/>
            </w:pPr>
            <w:r>
              <w:rPr>
                <w:spacing w:val="-4"/>
              </w:rPr>
              <w:t>条款内容</w:t>
            </w:r>
          </w:p>
        </w:tc>
        <w:tc>
          <w:tcPr>
            <w:tcW w:w="5202" w:type="dxa"/>
            <w:vAlign w:val="top"/>
          </w:tcPr>
          <w:p>
            <w:pPr>
              <w:pStyle w:val="9"/>
              <w:spacing w:before="195" w:line="208" w:lineRule="auto"/>
              <w:ind w:left="599"/>
            </w:pPr>
            <w:r>
              <w:rPr>
                <w:spacing w:val="-3"/>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2" w:hRule="atLeast"/>
        </w:trPr>
        <w:tc>
          <w:tcPr>
            <w:tcW w:w="2327"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9"/>
              <w:spacing w:before="88" w:line="175" w:lineRule="auto"/>
              <w:ind w:left="593"/>
            </w:pPr>
            <w:r>
              <w:rPr>
                <w:spacing w:val="-1"/>
              </w:rPr>
              <w:t>2.1</w:t>
            </w:r>
          </w:p>
        </w:tc>
        <w:tc>
          <w:tcPr>
            <w:tcW w:w="2327"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9"/>
              <w:spacing w:before="87" w:line="208" w:lineRule="auto"/>
              <w:ind w:left="598"/>
            </w:pPr>
            <w:r>
              <w:rPr>
                <w:spacing w:val="-3"/>
              </w:rPr>
              <w:t>分值构成</w:t>
            </w:r>
          </w:p>
          <w:p>
            <w:pPr>
              <w:pStyle w:val="9"/>
              <w:spacing w:before="321" w:line="198" w:lineRule="auto"/>
              <w:ind w:left="605"/>
            </w:pPr>
            <w:r>
              <w:rPr>
                <w:spacing w:val="-6"/>
              </w:rPr>
              <w:t>(总分</w:t>
            </w:r>
            <w:r>
              <w:rPr>
                <w:spacing w:val="17"/>
                <w:w w:val="101"/>
              </w:rPr>
              <w:t xml:space="preserve"> </w:t>
            </w:r>
            <w:r>
              <w:rPr>
                <w:spacing w:val="-6"/>
              </w:rPr>
              <w:t>100</w:t>
            </w:r>
            <w:r>
              <w:rPr>
                <w:spacing w:val="11"/>
              </w:rPr>
              <w:t xml:space="preserve"> </w:t>
            </w:r>
            <w:r>
              <w:rPr>
                <w:spacing w:val="-6"/>
              </w:rPr>
              <w:t>分)</w:t>
            </w:r>
          </w:p>
        </w:tc>
        <w:tc>
          <w:tcPr>
            <w:tcW w:w="5202" w:type="dxa"/>
            <w:vAlign w:val="top"/>
          </w:tcPr>
          <w:p>
            <w:pPr>
              <w:pStyle w:val="9"/>
              <w:spacing w:before="194" w:line="208" w:lineRule="auto"/>
              <w:ind w:left="134"/>
            </w:pPr>
            <w:r>
              <w:rPr>
                <w:spacing w:val="-15"/>
              </w:rPr>
              <w:t>（1）投标报价：   10</w:t>
            </w:r>
            <w:r>
              <w:rPr>
                <w:spacing w:val="13"/>
              </w:rPr>
              <w:t xml:space="preserve"> </w:t>
            </w:r>
            <w:r>
              <w:rPr>
                <w:spacing w:val="-15"/>
              </w:rPr>
              <w:t>分</w:t>
            </w:r>
          </w:p>
          <w:p>
            <w:pPr>
              <w:pStyle w:val="9"/>
              <w:spacing w:before="321" w:line="209" w:lineRule="auto"/>
              <w:ind w:left="134"/>
            </w:pPr>
            <w:r>
              <w:rPr>
                <w:spacing w:val="-15"/>
              </w:rPr>
              <w:t>（2）监理大纲：   60</w:t>
            </w:r>
            <w:r>
              <w:rPr>
                <w:spacing w:val="13"/>
              </w:rPr>
              <w:t xml:space="preserve"> </w:t>
            </w:r>
            <w:r>
              <w:rPr>
                <w:spacing w:val="-15"/>
              </w:rPr>
              <w:t>分</w:t>
            </w:r>
          </w:p>
          <w:p>
            <w:pPr>
              <w:pStyle w:val="9"/>
              <w:spacing w:before="319" w:line="624" w:lineRule="exact"/>
              <w:ind w:left="134"/>
            </w:pPr>
            <w:r>
              <w:rPr>
                <w:spacing w:val="-13"/>
                <w:position w:val="31"/>
              </w:rPr>
              <w:t>（3）项目管理机构：   15</w:t>
            </w:r>
            <w:r>
              <w:rPr>
                <w:spacing w:val="11"/>
                <w:position w:val="31"/>
              </w:rPr>
              <w:t xml:space="preserve"> </w:t>
            </w:r>
            <w:r>
              <w:rPr>
                <w:spacing w:val="-13"/>
                <w:position w:val="31"/>
              </w:rPr>
              <w:t>分</w:t>
            </w:r>
          </w:p>
          <w:p>
            <w:pPr>
              <w:pStyle w:val="9"/>
              <w:spacing w:line="207" w:lineRule="auto"/>
              <w:ind w:left="134"/>
            </w:pPr>
            <w:r>
              <w:rPr>
                <w:spacing w:val="-13"/>
              </w:rPr>
              <w:t>（4）企业综合实力：   15</w:t>
            </w:r>
            <w:r>
              <w:rPr>
                <w:spacing w:val="11"/>
              </w:rPr>
              <w:t xml:space="preserve"> </w:t>
            </w:r>
            <w:r>
              <w:rPr>
                <w:spacing w:val="-1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1" w:hRule="atLeast"/>
        </w:trPr>
        <w:tc>
          <w:tcPr>
            <w:tcW w:w="2327"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9"/>
              <w:spacing w:before="87" w:line="175" w:lineRule="auto"/>
              <w:ind w:left="593"/>
            </w:pPr>
            <w:r>
              <w:rPr>
                <w:spacing w:val="-1"/>
              </w:rPr>
              <w:t>2.2</w:t>
            </w:r>
          </w:p>
        </w:tc>
        <w:tc>
          <w:tcPr>
            <w:tcW w:w="2327"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9"/>
              <w:spacing w:before="87" w:line="625" w:lineRule="exact"/>
              <w:ind w:left="596"/>
            </w:pPr>
            <w:r>
              <w:rPr>
                <w:spacing w:val="-2"/>
                <w:position w:val="31"/>
              </w:rPr>
              <w:t>评标基准价</w:t>
            </w:r>
          </w:p>
          <w:p>
            <w:pPr>
              <w:pStyle w:val="9"/>
              <w:spacing w:line="203" w:lineRule="auto"/>
              <w:ind w:left="596"/>
            </w:pPr>
            <w:r>
              <w:rPr>
                <w:spacing w:val="-2"/>
              </w:rPr>
              <w:t>计算方法</w:t>
            </w:r>
          </w:p>
        </w:tc>
        <w:tc>
          <w:tcPr>
            <w:tcW w:w="5202" w:type="dxa"/>
            <w:vAlign w:val="top"/>
          </w:tcPr>
          <w:p>
            <w:pPr>
              <w:pStyle w:val="9"/>
              <w:spacing w:before="193" w:line="624" w:lineRule="exact"/>
              <w:ind w:left="134"/>
            </w:pPr>
            <w:r>
              <w:rPr>
                <w:spacing w:val="-2"/>
                <w:position w:val="31"/>
              </w:rPr>
              <w:t>（1）参与评标基准值计算的投标人报价的确</w:t>
            </w:r>
          </w:p>
          <w:p>
            <w:pPr>
              <w:pStyle w:val="9"/>
              <w:spacing w:line="208" w:lineRule="auto"/>
              <w:ind w:left="120"/>
            </w:pPr>
            <w:r>
              <w:rPr>
                <w:spacing w:val="-16"/>
              </w:rPr>
              <w:t>定：</w:t>
            </w:r>
          </w:p>
          <w:p>
            <w:pPr>
              <w:pStyle w:val="9"/>
              <w:spacing w:before="319" w:line="429" w:lineRule="auto"/>
              <w:ind w:left="123" w:right="21"/>
            </w:pPr>
            <w:r>
              <w:rPr>
                <w:spacing w:val="-1"/>
              </w:rPr>
              <w:t>1.参与评标基准值计算的投标人报价是指投标人</w:t>
            </w:r>
            <w:r>
              <w:rPr>
                <w:spacing w:val="1"/>
              </w:rPr>
              <w:t xml:space="preserve">   </w:t>
            </w:r>
            <w:r>
              <w:rPr>
                <w:spacing w:val="-16"/>
              </w:rPr>
              <w:t>报价与最高限价相比，</w:t>
            </w:r>
            <w:r>
              <w:rPr>
                <w:spacing w:val="27"/>
                <w:w w:val="101"/>
              </w:rPr>
              <w:t xml:space="preserve">  </w:t>
            </w:r>
            <w:r>
              <w:rPr>
                <w:spacing w:val="-16"/>
              </w:rPr>
              <w:t>在</w:t>
            </w:r>
            <w:r>
              <w:rPr>
                <w:spacing w:val="11"/>
              </w:rPr>
              <w:t xml:space="preserve"> </w:t>
            </w:r>
            <w:r>
              <w:rPr>
                <w:spacing w:val="-16"/>
              </w:rPr>
              <w:t>95%（含）</w:t>
            </w:r>
            <w:r>
              <w:rPr>
                <w:spacing w:val="31"/>
              </w:rPr>
              <w:t xml:space="preserve"> </w:t>
            </w:r>
            <w:r>
              <w:rPr>
                <w:spacing w:val="-16"/>
              </w:rPr>
              <w:t>-100%（含）</w:t>
            </w:r>
          </w:p>
          <w:p>
            <w:pPr>
              <w:pStyle w:val="9"/>
              <w:spacing w:before="1" w:line="207" w:lineRule="auto"/>
              <w:ind w:left="136"/>
            </w:pPr>
            <w:r>
              <w:rPr>
                <w:spacing w:val="-6"/>
              </w:rPr>
              <w:t>范围以内的投标人报价。</w:t>
            </w:r>
          </w:p>
          <w:p>
            <w:pPr>
              <w:pStyle w:val="9"/>
              <w:spacing w:before="322" w:line="203" w:lineRule="auto"/>
              <w:ind w:left="111"/>
            </w:pPr>
            <w:r>
              <w:rPr>
                <w:spacing w:val="-1"/>
              </w:rPr>
              <w:t>2.参与评标基准值计算的投标人报价超过 4</w:t>
            </w:r>
            <w:r>
              <w:rPr>
                <w:spacing w:val="37"/>
                <w:w w:val="101"/>
              </w:rPr>
              <w:t xml:space="preserve"> </w:t>
            </w:r>
            <w:r>
              <w:rPr>
                <w:spacing w:val="-1"/>
              </w:rPr>
              <w:t>家</w:t>
            </w:r>
          </w:p>
          <w:p>
            <w:pPr>
              <w:pStyle w:val="9"/>
              <w:spacing w:before="328" w:line="624" w:lineRule="exact"/>
              <w:ind w:left="149"/>
            </w:pPr>
            <w:r>
              <w:rPr>
                <w:spacing w:val="-20"/>
                <w:position w:val="31"/>
              </w:rPr>
              <w:t>时， 去掉一个最高值，   去掉一个最低值之后，</w:t>
            </w:r>
            <w:r>
              <w:rPr>
                <w:spacing w:val="25"/>
                <w:w w:val="101"/>
                <w:position w:val="31"/>
              </w:rPr>
              <w:t xml:space="preserve">  </w:t>
            </w:r>
            <w:r>
              <w:rPr>
                <w:spacing w:val="-20"/>
                <w:position w:val="31"/>
              </w:rPr>
              <w:t>取</w:t>
            </w:r>
          </w:p>
          <w:p>
            <w:pPr>
              <w:pStyle w:val="9"/>
              <w:spacing w:line="203" w:lineRule="auto"/>
              <w:ind w:left="121"/>
            </w:pPr>
            <w:r>
              <w:rPr>
                <w:spacing w:val="-6"/>
              </w:rPr>
              <w:t>其算术平均值。</w:t>
            </w:r>
          </w:p>
          <w:p>
            <w:pPr>
              <w:pStyle w:val="9"/>
              <w:spacing w:before="327" w:line="429" w:lineRule="auto"/>
              <w:ind w:left="134" w:right="20" w:hanging="17"/>
            </w:pPr>
            <w:r>
              <w:rPr>
                <w:spacing w:val="-2"/>
              </w:rPr>
              <w:t>3.参与评标基准值计算的投标人报价不超过 4</w:t>
            </w:r>
            <w:r>
              <w:rPr>
                <w:spacing w:val="35"/>
              </w:rPr>
              <w:t xml:space="preserve"> </w:t>
            </w:r>
            <w:r>
              <w:rPr>
                <w:spacing w:val="-2"/>
              </w:rPr>
              <w:t>家</w:t>
            </w:r>
            <w:r>
              <w:t xml:space="preserve">   </w:t>
            </w:r>
            <w:r>
              <w:rPr>
                <w:spacing w:val="-14"/>
              </w:rPr>
              <w:t>（含</w:t>
            </w:r>
            <w:r>
              <w:rPr>
                <w:spacing w:val="27"/>
                <w:w w:val="101"/>
              </w:rPr>
              <w:t xml:space="preserve"> </w:t>
            </w:r>
            <w:r>
              <w:rPr>
                <w:spacing w:val="-14"/>
              </w:rPr>
              <w:t>4</w:t>
            </w:r>
            <w:r>
              <w:rPr>
                <w:spacing w:val="21"/>
              </w:rPr>
              <w:t xml:space="preserve"> </w:t>
            </w:r>
            <w:r>
              <w:rPr>
                <w:spacing w:val="-14"/>
              </w:rPr>
              <w:t>家）</w:t>
            </w:r>
            <w:r>
              <w:rPr>
                <w:spacing w:val="-33"/>
              </w:rPr>
              <w:t xml:space="preserve"> </w:t>
            </w:r>
            <w:r>
              <w:rPr>
                <w:spacing w:val="-14"/>
              </w:rPr>
              <w:t>时，直接取投标人报价得算术平均值。</w:t>
            </w:r>
          </w:p>
          <w:p>
            <w:pPr>
              <w:pStyle w:val="9"/>
              <w:spacing w:before="1" w:line="203" w:lineRule="auto"/>
              <w:ind w:left="134"/>
            </w:pPr>
            <w:r>
              <w:rPr>
                <w:spacing w:val="-6"/>
              </w:rPr>
              <w:t>（2）评标基准值的计算：</w:t>
            </w:r>
          </w:p>
          <w:p>
            <w:pPr>
              <w:pStyle w:val="9"/>
              <w:spacing w:before="328" w:line="624" w:lineRule="exact"/>
              <w:ind w:left="115"/>
            </w:pPr>
            <w:r>
              <w:rPr>
                <w:spacing w:val="-1"/>
                <w:position w:val="31"/>
              </w:rPr>
              <w:t>评标基准值=参与评标基准值计算的投标人报价</w:t>
            </w:r>
          </w:p>
          <w:p>
            <w:pPr>
              <w:pStyle w:val="9"/>
              <w:spacing w:line="203" w:lineRule="auto"/>
              <w:ind w:left="139"/>
            </w:pPr>
            <w:r>
              <w:rPr>
                <w:spacing w:val="-2"/>
              </w:rPr>
              <w:t>的算术平均值×50%+最高限价×50%</w:t>
            </w:r>
          </w:p>
          <w:p>
            <w:pPr>
              <w:pStyle w:val="9"/>
              <w:spacing w:before="327" w:line="429" w:lineRule="auto"/>
              <w:ind w:left="115" w:right="83" w:firstLine="9"/>
            </w:pPr>
            <w:r>
              <w:rPr>
                <w:spacing w:val="-6"/>
              </w:rPr>
              <w:t>注：若投标人报价均不在最高限价的 95</w:t>
            </w:r>
            <w:r>
              <w:rPr>
                <w:spacing w:val="-7"/>
              </w:rPr>
              <w:t>%</w:t>
            </w:r>
            <w:r>
              <w:rPr>
                <w:spacing w:val="27"/>
              </w:rPr>
              <w:t xml:space="preserve"> </w:t>
            </w:r>
            <w:r>
              <w:rPr>
                <w:spacing w:val="-7"/>
              </w:rPr>
              <w:t>（含）</w:t>
            </w:r>
            <w:r>
              <w:t xml:space="preserve"> </w:t>
            </w:r>
            <w:r>
              <w:rPr>
                <w:spacing w:val="-9"/>
              </w:rPr>
              <w:t>-100%</w:t>
            </w:r>
            <w:r>
              <w:rPr>
                <w:spacing w:val="20"/>
                <w:w w:val="101"/>
              </w:rPr>
              <w:t xml:space="preserve">  </w:t>
            </w:r>
            <w:r>
              <w:rPr>
                <w:spacing w:val="-9"/>
              </w:rPr>
              <w:t>（含）范围之内，最高限价的</w:t>
            </w:r>
            <w:r>
              <w:rPr>
                <w:spacing w:val="44"/>
                <w:w w:val="101"/>
              </w:rPr>
              <w:t xml:space="preserve"> </w:t>
            </w:r>
            <w:r>
              <w:rPr>
                <w:spacing w:val="-9"/>
              </w:rPr>
              <w:t>95%即为评</w:t>
            </w:r>
          </w:p>
          <w:p>
            <w:pPr>
              <w:pStyle w:val="9"/>
              <w:spacing w:before="1" w:line="207" w:lineRule="auto"/>
              <w:ind w:left="120"/>
            </w:pPr>
            <w:r>
              <w:rPr>
                <w:spacing w:val="-8"/>
              </w:rPr>
              <w:t>标基准值。</w:t>
            </w:r>
          </w:p>
        </w:tc>
      </w:tr>
    </w:tbl>
    <w:p>
      <w:pPr>
        <w:rPr>
          <w:rFonts w:ascii="Arial"/>
          <w:sz w:val="21"/>
        </w:rPr>
      </w:pPr>
    </w:p>
    <w:p>
      <w:pPr>
        <w:rPr>
          <w:rFonts w:ascii="Arial" w:hAnsi="Arial" w:eastAsia="Arial" w:cs="Arial"/>
          <w:sz w:val="21"/>
          <w:szCs w:val="21"/>
        </w:rPr>
        <w:sectPr>
          <w:footerReference r:id="rId38" w:type="default"/>
          <w:pgSz w:w="11907" w:h="16839"/>
          <w:pgMar w:top="1216" w:right="1025" w:bottom="1233" w:left="578" w:header="899" w:footer="982" w:gutter="0"/>
          <w:cols w:space="720" w:num="1"/>
        </w:sectPr>
      </w:pPr>
    </w:p>
    <w:p>
      <w:pPr>
        <w:spacing w:line="206" w:lineRule="exact"/>
      </w:pPr>
    </w:p>
    <w:tbl>
      <w:tblPr>
        <w:tblStyle w:val="8"/>
        <w:tblW w:w="9856" w:type="dxa"/>
        <w:tblInd w:w="4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6"/>
        <w:gridCol w:w="1271"/>
        <w:gridCol w:w="2054"/>
        <w:gridCol w:w="273"/>
        <w:gridCol w:w="52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3" w:hRule="atLeast"/>
        </w:trPr>
        <w:tc>
          <w:tcPr>
            <w:tcW w:w="2327" w:type="dxa"/>
            <w:gridSpan w:val="2"/>
            <w:vAlign w:val="top"/>
          </w:tcPr>
          <w:p>
            <w:pPr>
              <w:spacing w:line="243" w:lineRule="auto"/>
              <w:rPr>
                <w:rFonts w:ascii="Arial"/>
                <w:sz w:val="21"/>
              </w:rPr>
            </w:pPr>
          </w:p>
          <w:p>
            <w:pPr>
              <w:spacing w:line="244" w:lineRule="auto"/>
              <w:rPr>
                <w:rFonts w:ascii="Arial"/>
                <w:sz w:val="21"/>
              </w:rPr>
            </w:pPr>
          </w:p>
          <w:p>
            <w:pPr>
              <w:pStyle w:val="9"/>
              <w:spacing w:before="87" w:line="175" w:lineRule="auto"/>
              <w:ind w:left="593"/>
            </w:pPr>
            <w:bookmarkStart w:id="41" w:name="bookmark59"/>
            <w:bookmarkEnd w:id="41"/>
            <w:r>
              <w:rPr>
                <w:spacing w:val="-1"/>
              </w:rPr>
              <w:t>2.3</w:t>
            </w:r>
          </w:p>
        </w:tc>
        <w:tc>
          <w:tcPr>
            <w:tcW w:w="2327" w:type="dxa"/>
            <w:gridSpan w:val="2"/>
            <w:vAlign w:val="top"/>
          </w:tcPr>
          <w:p>
            <w:pPr>
              <w:pStyle w:val="9"/>
              <w:spacing w:before="225" w:line="624" w:lineRule="exact"/>
              <w:ind w:left="603"/>
            </w:pPr>
            <w:r>
              <w:rPr>
                <w:spacing w:val="-3"/>
                <w:position w:val="31"/>
              </w:rPr>
              <w:t>投标报价的偏</w:t>
            </w:r>
          </w:p>
          <w:p>
            <w:pPr>
              <w:pStyle w:val="9"/>
              <w:spacing w:line="203" w:lineRule="auto"/>
              <w:ind w:left="126"/>
            </w:pPr>
            <w:r>
              <w:rPr>
                <w:spacing w:val="-3"/>
              </w:rPr>
              <w:t>差率计算公式</w:t>
            </w:r>
          </w:p>
        </w:tc>
        <w:tc>
          <w:tcPr>
            <w:tcW w:w="5202" w:type="dxa"/>
            <w:vAlign w:val="top"/>
          </w:tcPr>
          <w:p>
            <w:pPr>
              <w:pStyle w:val="9"/>
              <w:spacing w:before="225" w:line="624" w:lineRule="exact"/>
              <w:ind w:left="117"/>
            </w:pPr>
            <w:r>
              <w:rPr>
                <w:spacing w:val="-8"/>
                <w:position w:val="31"/>
              </w:rPr>
              <w:t>偏差率=100%×（投标人报价-评标基准价）</w:t>
            </w:r>
            <w:r>
              <w:rPr>
                <w:spacing w:val="29"/>
                <w:w w:val="101"/>
                <w:position w:val="31"/>
              </w:rPr>
              <w:t xml:space="preserve">  </w:t>
            </w:r>
            <w:r>
              <w:rPr>
                <w:spacing w:val="-8"/>
                <w:position w:val="31"/>
              </w:rPr>
              <w:t>/评</w:t>
            </w:r>
          </w:p>
          <w:p>
            <w:pPr>
              <w:pStyle w:val="9"/>
              <w:spacing w:before="1" w:line="207" w:lineRule="auto"/>
              <w:ind w:left="120"/>
            </w:pPr>
            <w:r>
              <w:rPr>
                <w:spacing w:val="-3"/>
              </w:rPr>
              <w:t>标基准价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056" w:type="dxa"/>
            <w:vAlign w:val="top"/>
          </w:tcPr>
          <w:p>
            <w:pPr>
              <w:pStyle w:val="9"/>
              <w:spacing w:before="191" w:line="624" w:lineRule="exact"/>
              <w:ind w:left="606"/>
            </w:pPr>
            <w:r>
              <w:rPr>
                <w:position w:val="31"/>
              </w:rPr>
              <w:t>条</w:t>
            </w:r>
          </w:p>
          <w:p>
            <w:pPr>
              <w:pStyle w:val="9"/>
              <w:spacing w:line="208" w:lineRule="auto"/>
              <w:ind w:left="123"/>
            </w:pPr>
            <w:r>
              <w:rPr>
                <w:spacing w:val="-5"/>
              </w:rPr>
              <w:t>款号</w:t>
            </w:r>
          </w:p>
        </w:tc>
        <w:tc>
          <w:tcPr>
            <w:tcW w:w="1271" w:type="dxa"/>
            <w:vAlign w:val="top"/>
          </w:tcPr>
          <w:p>
            <w:pPr>
              <w:pStyle w:val="9"/>
              <w:spacing w:before="191" w:line="624" w:lineRule="exact"/>
              <w:ind w:left="593"/>
            </w:pPr>
            <w:r>
              <w:rPr>
                <w:spacing w:val="-3"/>
                <w:position w:val="31"/>
              </w:rPr>
              <w:t>评分</w:t>
            </w:r>
          </w:p>
          <w:p>
            <w:pPr>
              <w:pStyle w:val="9"/>
              <w:spacing w:before="1" w:line="206" w:lineRule="auto"/>
              <w:ind w:left="146"/>
            </w:pPr>
            <w:r>
              <w:rPr>
                <w:spacing w:val="-11"/>
              </w:rPr>
              <w:t>因素</w:t>
            </w:r>
          </w:p>
        </w:tc>
        <w:tc>
          <w:tcPr>
            <w:tcW w:w="7529" w:type="dxa"/>
            <w:gridSpan w:val="3"/>
            <w:vAlign w:val="top"/>
          </w:tcPr>
          <w:p>
            <w:pPr>
              <w:spacing w:line="413" w:lineRule="auto"/>
              <w:rPr>
                <w:rFonts w:ascii="Arial"/>
                <w:sz w:val="21"/>
              </w:rPr>
            </w:pPr>
          </w:p>
          <w:p>
            <w:pPr>
              <w:pStyle w:val="9"/>
              <w:spacing w:before="87" w:line="205" w:lineRule="auto"/>
              <w:ind w:left="596"/>
            </w:pPr>
            <w:r>
              <w:rPr>
                <w:spacing w:val="-2"/>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4" w:hRule="atLeast"/>
        </w:trPr>
        <w:tc>
          <w:tcPr>
            <w:tcW w:w="1056"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87" w:line="210" w:lineRule="auto"/>
              <w:jc w:val="right"/>
            </w:pPr>
            <w:r>
              <w:rPr>
                <w:spacing w:val="-15"/>
              </w:rPr>
              <w:t>2.2.4（1）</w:t>
            </w:r>
          </w:p>
        </w:tc>
        <w:tc>
          <w:tcPr>
            <w:tcW w:w="1271"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pStyle w:val="9"/>
              <w:spacing w:before="87" w:line="429" w:lineRule="auto"/>
              <w:ind w:left="113" w:right="202" w:firstLine="6"/>
              <w:jc w:val="both"/>
            </w:pPr>
            <w:r>
              <w:rPr>
                <w:spacing w:val="-5"/>
              </w:rPr>
              <w:t>投标报价</w:t>
            </w:r>
            <w:r>
              <w:rPr>
                <w:spacing w:val="2"/>
              </w:rPr>
              <w:t xml:space="preserve"> </w:t>
            </w:r>
            <w:r>
              <w:rPr>
                <w:spacing w:val="-3"/>
              </w:rPr>
              <w:t>评分标准</w:t>
            </w:r>
          </w:p>
          <w:p>
            <w:pPr>
              <w:pStyle w:val="9"/>
              <w:spacing w:line="209" w:lineRule="auto"/>
              <w:ind w:left="132"/>
            </w:pPr>
            <w:r>
              <w:rPr>
                <w:spacing w:val="-11"/>
              </w:rPr>
              <w:t>（10</w:t>
            </w:r>
            <w:r>
              <w:rPr>
                <w:spacing w:val="13"/>
              </w:rPr>
              <w:t xml:space="preserve"> </w:t>
            </w:r>
            <w:r>
              <w:rPr>
                <w:spacing w:val="-11"/>
              </w:rPr>
              <w:t>分）</w:t>
            </w:r>
          </w:p>
        </w:tc>
        <w:tc>
          <w:tcPr>
            <w:tcW w:w="7529" w:type="dxa"/>
            <w:gridSpan w:val="3"/>
            <w:vAlign w:val="top"/>
          </w:tcPr>
          <w:p>
            <w:pPr>
              <w:pStyle w:val="9"/>
              <w:spacing w:before="195" w:line="204" w:lineRule="auto"/>
              <w:ind w:left="123"/>
            </w:pPr>
            <w:r>
              <w:rPr>
                <w:spacing w:val="-2"/>
              </w:rPr>
              <w:t>投标人评标价与评标基准价相等者得基本分 7 分；</w:t>
            </w:r>
          </w:p>
          <w:p>
            <w:pPr>
              <w:pStyle w:val="9"/>
              <w:spacing w:before="326" w:line="624" w:lineRule="exact"/>
              <w:ind w:left="483"/>
            </w:pPr>
            <w:r>
              <w:rPr>
                <w:spacing w:val="-1"/>
                <w:position w:val="31"/>
              </w:rPr>
              <w:t>投标人评标价高于评标基准值的，按每高于评标基准</w:t>
            </w:r>
            <w:r>
              <w:rPr>
                <w:spacing w:val="-2"/>
                <w:position w:val="31"/>
              </w:rPr>
              <w:t>价</w:t>
            </w:r>
            <w:r>
              <w:rPr>
                <w:spacing w:val="19"/>
                <w:position w:val="31"/>
              </w:rPr>
              <w:t xml:space="preserve"> </w:t>
            </w:r>
            <w:r>
              <w:rPr>
                <w:spacing w:val="-2"/>
                <w:position w:val="31"/>
              </w:rPr>
              <w:t>1%在基本</w:t>
            </w:r>
          </w:p>
          <w:p>
            <w:pPr>
              <w:pStyle w:val="9"/>
              <w:spacing w:line="204" w:lineRule="auto"/>
              <w:ind w:left="118"/>
            </w:pPr>
            <w:r>
              <w:rPr>
                <w:spacing w:val="-3"/>
              </w:rPr>
              <w:t>分 7 分基础上进行扣</w:t>
            </w:r>
            <w:r>
              <w:rPr>
                <w:spacing w:val="26"/>
                <w:w w:val="101"/>
              </w:rPr>
              <w:t xml:space="preserve"> </w:t>
            </w:r>
            <w:r>
              <w:rPr>
                <w:spacing w:val="-3"/>
              </w:rPr>
              <w:t>1 分的比例扣分，扣完为止；</w:t>
            </w:r>
          </w:p>
          <w:p>
            <w:pPr>
              <w:pStyle w:val="9"/>
              <w:spacing w:before="325" w:line="429" w:lineRule="auto"/>
              <w:ind w:left="118" w:right="129" w:firstLine="364"/>
            </w:pPr>
            <w:r>
              <w:rPr>
                <w:spacing w:val="-1"/>
              </w:rPr>
              <w:t>投标人评标价低于评标基准值的，按每低于评标基</w:t>
            </w:r>
            <w:r>
              <w:rPr>
                <w:spacing w:val="-2"/>
              </w:rPr>
              <w:t>准价</w:t>
            </w:r>
            <w:r>
              <w:rPr>
                <w:spacing w:val="19"/>
                <w:w w:val="101"/>
              </w:rPr>
              <w:t xml:space="preserve"> </w:t>
            </w:r>
            <w:r>
              <w:rPr>
                <w:spacing w:val="-2"/>
              </w:rPr>
              <w:t>1%在基本</w:t>
            </w:r>
            <w:r>
              <w:t xml:space="preserve">  </w:t>
            </w:r>
            <w:r>
              <w:rPr>
                <w:spacing w:val="-3"/>
              </w:rPr>
              <w:t>分 7 分基础上加</w:t>
            </w:r>
            <w:r>
              <w:rPr>
                <w:spacing w:val="31"/>
              </w:rPr>
              <w:t xml:space="preserve"> </w:t>
            </w:r>
            <w:r>
              <w:rPr>
                <w:spacing w:val="-3"/>
              </w:rPr>
              <w:t>1 分，最多加</w:t>
            </w:r>
            <w:r>
              <w:rPr>
                <w:spacing w:val="18"/>
              </w:rPr>
              <w:t xml:space="preserve"> </w:t>
            </w:r>
            <w:r>
              <w:rPr>
                <w:spacing w:val="-3"/>
              </w:rPr>
              <w:t>10 分；满分后每再低</w:t>
            </w:r>
            <w:r>
              <w:rPr>
                <w:spacing w:val="18"/>
              </w:rPr>
              <w:t xml:space="preserve"> </w:t>
            </w:r>
            <w:r>
              <w:rPr>
                <w:spacing w:val="-3"/>
              </w:rPr>
              <w:t>1%从满分</w:t>
            </w:r>
            <w:r>
              <w:rPr>
                <w:spacing w:val="18"/>
                <w:w w:val="101"/>
              </w:rPr>
              <w:t xml:space="preserve"> </w:t>
            </w:r>
            <w:r>
              <w:rPr>
                <w:spacing w:val="-3"/>
              </w:rPr>
              <w:t>10</w:t>
            </w:r>
            <w:r>
              <w:rPr>
                <w:spacing w:val="12"/>
              </w:rPr>
              <w:t xml:space="preserve"> </w:t>
            </w:r>
            <w:r>
              <w:rPr>
                <w:spacing w:val="-3"/>
              </w:rPr>
              <w:t>分内</w:t>
            </w:r>
          </w:p>
          <w:p>
            <w:pPr>
              <w:pStyle w:val="9"/>
              <w:spacing w:before="1" w:line="204" w:lineRule="auto"/>
              <w:ind w:left="122"/>
            </w:pPr>
            <w:r>
              <w:rPr>
                <w:spacing w:val="-6"/>
              </w:rPr>
              <w:t>扣 2</w:t>
            </w:r>
            <w:r>
              <w:rPr>
                <w:spacing w:val="17"/>
                <w:w w:val="101"/>
              </w:rPr>
              <w:t xml:space="preserve"> </w:t>
            </w:r>
            <w:r>
              <w:rPr>
                <w:spacing w:val="-6"/>
              </w:rPr>
              <w:t>分，扣完为止。</w:t>
            </w:r>
          </w:p>
          <w:p>
            <w:pPr>
              <w:pStyle w:val="9"/>
              <w:spacing w:before="326" w:line="203" w:lineRule="auto"/>
              <w:ind w:left="367"/>
            </w:pPr>
            <w:r>
              <w:rPr>
                <w:spacing w:val="-6"/>
              </w:rPr>
              <w:t>不足</w:t>
            </w:r>
            <w:r>
              <w:rPr>
                <w:spacing w:val="28"/>
              </w:rPr>
              <w:t xml:space="preserve"> </w:t>
            </w:r>
            <w:r>
              <w:rPr>
                <w:spacing w:val="-6"/>
              </w:rPr>
              <w:t>1%的按照内插法计算。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1056"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9"/>
              <w:spacing w:before="88" w:line="210" w:lineRule="auto"/>
              <w:jc w:val="right"/>
            </w:pPr>
            <w:r>
              <w:rPr>
                <w:spacing w:val="-15"/>
              </w:rPr>
              <w:t>2.2.4（2）</w:t>
            </w:r>
          </w:p>
        </w:tc>
        <w:tc>
          <w:tcPr>
            <w:tcW w:w="1271"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87" w:line="624" w:lineRule="exact"/>
              <w:ind w:left="122"/>
            </w:pPr>
            <w:r>
              <w:rPr>
                <w:spacing w:val="-4"/>
                <w:position w:val="31"/>
              </w:rPr>
              <w:t>监理大纲</w:t>
            </w:r>
          </w:p>
          <w:p>
            <w:pPr>
              <w:pStyle w:val="9"/>
              <w:spacing w:line="209" w:lineRule="auto"/>
              <w:ind w:left="132"/>
            </w:pPr>
            <w:r>
              <w:rPr>
                <w:spacing w:val="-11"/>
              </w:rPr>
              <w:t>（60</w:t>
            </w:r>
            <w:r>
              <w:rPr>
                <w:spacing w:val="13"/>
              </w:rPr>
              <w:t xml:space="preserve"> </w:t>
            </w:r>
            <w:r>
              <w:rPr>
                <w:spacing w:val="-11"/>
              </w:rPr>
              <w:t>分）</w:t>
            </w:r>
          </w:p>
        </w:tc>
        <w:tc>
          <w:tcPr>
            <w:tcW w:w="2054" w:type="dxa"/>
            <w:vAlign w:val="top"/>
          </w:tcPr>
          <w:p>
            <w:pPr>
              <w:pStyle w:val="9"/>
              <w:spacing w:before="193" w:line="624" w:lineRule="exact"/>
              <w:ind w:left="124"/>
            </w:pPr>
            <w:r>
              <w:rPr>
                <w:spacing w:val="-8"/>
                <w:position w:val="31"/>
              </w:rPr>
              <w:t>1</w:t>
            </w:r>
            <w:r>
              <w:rPr>
                <w:spacing w:val="-12"/>
                <w:position w:val="31"/>
              </w:rPr>
              <w:t xml:space="preserve"> </w:t>
            </w:r>
            <w:r>
              <w:rPr>
                <w:spacing w:val="-8"/>
                <w:position w:val="31"/>
              </w:rPr>
              <w:t>．监理目标、办</w:t>
            </w:r>
          </w:p>
          <w:p>
            <w:pPr>
              <w:pStyle w:val="9"/>
              <w:spacing w:line="209" w:lineRule="auto"/>
              <w:ind w:left="128"/>
            </w:pPr>
            <w:r>
              <w:rPr>
                <w:spacing w:val="-10"/>
              </w:rPr>
              <w:t>法（6</w:t>
            </w:r>
            <w:r>
              <w:rPr>
                <w:spacing w:val="16"/>
              </w:rPr>
              <w:t xml:space="preserve"> </w:t>
            </w:r>
            <w:r>
              <w:rPr>
                <w:spacing w:val="-10"/>
              </w:rPr>
              <w:t>分）</w:t>
            </w:r>
          </w:p>
        </w:tc>
        <w:tc>
          <w:tcPr>
            <w:tcW w:w="5475" w:type="dxa"/>
            <w:gridSpan w:val="2"/>
            <w:vAlign w:val="top"/>
          </w:tcPr>
          <w:p>
            <w:pPr>
              <w:spacing w:line="263" w:lineRule="auto"/>
              <w:rPr>
                <w:rFonts w:ascii="Arial"/>
                <w:sz w:val="21"/>
              </w:rPr>
            </w:pPr>
          </w:p>
          <w:p>
            <w:pPr>
              <w:pStyle w:val="9"/>
              <w:spacing w:before="87" w:line="401" w:lineRule="exact"/>
              <w:ind w:right="2"/>
              <w:jc w:val="right"/>
            </w:pPr>
            <w:r>
              <w:rPr>
                <w:spacing w:val="-6"/>
                <w:position w:val="13"/>
              </w:rPr>
              <w:t>监理目标明确、方法得当得 3-6 分，</w:t>
            </w:r>
            <w:r>
              <w:rPr>
                <w:spacing w:val="30"/>
                <w:w w:val="101"/>
                <w:position w:val="13"/>
              </w:rPr>
              <w:t xml:space="preserve"> </w:t>
            </w:r>
            <w:r>
              <w:rPr>
                <w:spacing w:val="-6"/>
                <w:position w:val="13"/>
              </w:rPr>
              <w:t>一般得</w:t>
            </w:r>
            <w:r>
              <w:rPr>
                <w:spacing w:val="18"/>
                <w:w w:val="101"/>
                <w:position w:val="13"/>
              </w:rPr>
              <w:t xml:space="preserve"> </w:t>
            </w:r>
            <w:r>
              <w:rPr>
                <w:spacing w:val="-6"/>
                <w:position w:val="13"/>
              </w:rPr>
              <w:t>1-3 分，</w:t>
            </w:r>
          </w:p>
          <w:p>
            <w:pPr>
              <w:pStyle w:val="9"/>
              <w:spacing w:line="204" w:lineRule="auto"/>
              <w:ind w:left="132"/>
            </w:pPr>
            <w:r>
              <w:rPr>
                <w:spacing w:val="-8"/>
              </w:rPr>
              <w:t>否则得 0</w:t>
            </w:r>
            <w:r>
              <w:rPr>
                <w:spacing w:val="13"/>
              </w:rPr>
              <w:t xml:space="preserve"> </w:t>
            </w:r>
            <w:r>
              <w:rPr>
                <w:spacing w:val="-8"/>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056" w:type="dxa"/>
            <w:vMerge w:val="continue"/>
            <w:tcBorders>
              <w:top w:val="nil"/>
              <w:bottom w:val="nil"/>
            </w:tcBorders>
            <w:vAlign w:val="top"/>
          </w:tcPr>
          <w:p>
            <w:pPr>
              <w:rPr>
                <w:rFonts w:ascii="Arial"/>
                <w:sz w:val="21"/>
              </w:rPr>
            </w:pPr>
          </w:p>
        </w:tc>
        <w:tc>
          <w:tcPr>
            <w:tcW w:w="1271" w:type="dxa"/>
            <w:vMerge w:val="continue"/>
            <w:tcBorders>
              <w:top w:val="nil"/>
              <w:bottom w:val="nil"/>
            </w:tcBorders>
            <w:vAlign w:val="top"/>
          </w:tcPr>
          <w:p>
            <w:pPr>
              <w:rPr>
                <w:rFonts w:ascii="Arial"/>
                <w:sz w:val="21"/>
              </w:rPr>
            </w:pPr>
          </w:p>
        </w:tc>
        <w:tc>
          <w:tcPr>
            <w:tcW w:w="2054" w:type="dxa"/>
            <w:vAlign w:val="top"/>
          </w:tcPr>
          <w:p>
            <w:pPr>
              <w:pStyle w:val="9"/>
              <w:spacing w:before="193" w:line="624" w:lineRule="exact"/>
              <w:ind w:left="112"/>
            </w:pPr>
            <w:r>
              <w:rPr>
                <w:spacing w:val="-7"/>
                <w:position w:val="31"/>
              </w:rPr>
              <w:t>2</w:t>
            </w:r>
            <w:r>
              <w:rPr>
                <w:spacing w:val="-8"/>
                <w:position w:val="31"/>
              </w:rPr>
              <w:t xml:space="preserve"> </w:t>
            </w:r>
            <w:r>
              <w:rPr>
                <w:spacing w:val="-7"/>
                <w:position w:val="31"/>
              </w:rPr>
              <w:t>．进度控制措施</w:t>
            </w:r>
          </w:p>
          <w:p>
            <w:pPr>
              <w:pStyle w:val="9"/>
              <w:spacing w:before="1" w:line="208" w:lineRule="auto"/>
              <w:ind w:left="124"/>
            </w:pPr>
            <w:r>
              <w:rPr>
                <w:spacing w:val="-4"/>
              </w:rPr>
              <w:t>和方法（6 分）</w:t>
            </w:r>
          </w:p>
        </w:tc>
        <w:tc>
          <w:tcPr>
            <w:tcW w:w="5475" w:type="dxa"/>
            <w:gridSpan w:val="2"/>
            <w:vAlign w:val="top"/>
          </w:tcPr>
          <w:p>
            <w:pPr>
              <w:spacing w:line="416" w:lineRule="auto"/>
              <w:rPr>
                <w:rFonts w:ascii="Arial"/>
                <w:sz w:val="21"/>
              </w:rPr>
            </w:pPr>
          </w:p>
          <w:p>
            <w:pPr>
              <w:pStyle w:val="9"/>
              <w:spacing w:before="87" w:line="204" w:lineRule="auto"/>
              <w:ind w:left="118"/>
            </w:pPr>
            <w:r>
              <w:rPr>
                <w:spacing w:val="-6"/>
              </w:rPr>
              <w:t>合理者得 3-6 分，  一般得</w:t>
            </w:r>
            <w:r>
              <w:rPr>
                <w:spacing w:val="18"/>
              </w:rPr>
              <w:t xml:space="preserve"> </w:t>
            </w:r>
            <w:r>
              <w:rPr>
                <w:spacing w:val="-6"/>
              </w:rPr>
              <w:t>1-3 分，否则得</w:t>
            </w:r>
            <w:r>
              <w:rPr>
                <w:spacing w:val="-7"/>
              </w:rPr>
              <w:t xml:space="preserve"> 0</w:t>
            </w:r>
            <w:r>
              <w:rPr>
                <w:spacing w:val="12"/>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056" w:type="dxa"/>
            <w:vMerge w:val="continue"/>
            <w:tcBorders>
              <w:top w:val="nil"/>
              <w:bottom w:val="nil"/>
            </w:tcBorders>
            <w:vAlign w:val="top"/>
          </w:tcPr>
          <w:p>
            <w:pPr>
              <w:rPr>
                <w:rFonts w:ascii="Arial"/>
                <w:sz w:val="21"/>
              </w:rPr>
            </w:pPr>
          </w:p>
        </w:tc>
        <w:tc>
          <w:tcPr>
            <w:tcW w:w="1271" w:type="dxa"/>
            <w:vMerge w:val="continue"/>
            <w:tcBorders>
              <w:top w:val="nil"/>
              <w:bottom w:val="nil"/>
            </w:tcBorders>
            <w:vAlign w:val="top"/>
          </w:tcPr>
          <w:p>
            <w:pPr>
              <w:rPr>
                <w:rFonts w:ascii="Arial"/>
                <w:sz w:val="21"/>
              </w:rPr>
            </w:pPr>
          </w:p>
        </w:tc>
        <w:tc>
          <w:tcPr>
            <w:tcW w:w="2054" w:type="dxa"/>
            <w:vAlign w:val="top"/>
          </w:tcPr>
          <w:p>
            <w:pPr>
              <w:pStyle w:val="9"/>
              <w:spacing w:before="194" w:line="624" w:lineRule="exact"/>
              <w:ind w:left="118"/>
            </w:pPr>
            <w:r>
              <w:rPr>
                <w:spacing w:val="-8"/>
                <w:position w:val="31"/>
              </w:rPr>
              <w:t>3</w:t>
            </w:r>
            <w:r>
              <w:rPr>
                <w:spacing w:val="-7"/>
                <w:position w:val="31"/>
              </w:rPr>
              <w:t xml:space="preserve"> </w:t>
            </w:r>
            <w:r>
              <w:rPr>
                <w:spacing w:val="-8"/>
                <w:position w:val="31"/>
              </w:rPr>
              <w:t>．质量控制措施</w:t>
            </w:r>
          </w:p>
          <w:p>
            <w:pPr>
              <w:pStyle w:val="9"/>
              <w:spacing w:before="1" w:line="208" w:lineRule="auto"/>
              <w:ind w:left="124"/>
            </w:pPr>
            <w:r>
              <w:rPr>
                <w:spacing w:val="-4"/>
              </w:rPr>
              <w:t>和方法（6 分）</w:t>
            </w:r>
          </w:p>
        </w:tc>
        <w:tc>
          <w:tcPr>
            <w:tcW w:w="5475" w:type="dxa"/>
            <w:gridSpan w:val="2"/>
            <w:vAlign w:val="top"/>
          </w:tcPr>
          <w:p>
            <w:pPr>
              <w:spacing w:line="417" w:lineRule="auto"/>
              <w:rPr>
                <w:rFonts w:ascii="Arial"/>
                <w:sz w:val="21"/>
              </w:rPr>
            </w:pPr>
          </w:p>
          <w:p>
            <w:pPr>
              <w:pStyle w:val="9"/>
              <w:spacing w:before="87" w:line="204" w:lineRule="auto"/>
              <w:ind w:left="118"/>
            </w:pPr>
            <w:r>
              <w:rPr>
                <w:spacing w:val="-6"/>
              </w:rPr>
              <w:t>合理者得 3-6 分，  一般得</w:t>
            </w:r>
            <w:r>
              <w:rPr>
                <w:spacing w:val="18"/>
              </w:rPr>
              <w:t xml:space="preserve"> </w:t>
            </w:r>
            <w:r>
              <w:rPr>
                <w:spacing w:val="-6"/>
              </w:rPr>
              <w:t>1-3 分，否则得</w:t>
            </w:r>
            <w:r>
              <w:rPr>
                <w:spacing w:val="-7"/>
              </w:rPr>
              <w:t xml:space="preserve"> 0</w:t>
            </w:r>
            <w:r>
              <w:rPr>
                <w:spacing w:val="12"/>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1056" w:type="dxa"/>
            <w:vMerge w:val="continue"/>
            <w:tcBorders>
              <w:top w:val="nil"/>
              <w:bottom w:val="nil"/>
            </w:tcBorders>
            <w:vAlign w:val="top"/>
          </w:tcPr>
          <w:p>
            <w:pPr>
              <w:rPr>
                <w:rFonts w:ascii="Arial"/>
                <w:sz w:val="21"/>
              </w:rPr>
            </w:pPr>
          </w:p>
        </w:tc>
        <w:tc>
          <w:tcPr>
            <w:tcW w:w="1271" w:type="dxa"/>
            <w:vMerge w:val="continue"/>
            <w:tcBorders>
              <w:top w:val="nil"/>
              <w:bottom w:val="nil"/>
            </w:tcBorders>
            <w:vAlign w:val="top"/>
          </w:tcPr>
          <w:p>
            <w:pPr>
              <w:rPr>
                <w:rFonts w:ascii="Arial"/>
                <w:sz w:val="21"/>
              </w:rPr>
            </w:pPr>
          </w:p>
        </w:tc>
        <w:tc>
          <w:tcPr>
            <w:tcW w:w="2054" w:type="dxa"/>
            <w:vAlign w:val="top"/>
          </w:tcPr>
          <w:p>
            <w:pPr>
              <w:spacing w:line="417" w:lineRule="auto"/>
              <w:rPr>
                <w:rFonts w:ascii="Arial"/>
                <w:sz w:val="21"/>
              </w:rPr>
            </w:pPr>
          </w:p>
          <w:p>
            <w:pPr>
              <w:pStyle w:val="9"/>
              <w:spacing w:before="87" w:line="625" w:lineRule="exact"/>
              <w:ind w:left="113"/>
            </w:pPr>
            <w:r>
              <w:rPr>
                <w:spacing w:val="-1"/>
                <w:position w:val="31"/>
              </w:rPr>
              <w:t>4．保证旁站监理</w:t>
            </w:r>
          </w:p>
          <w:p>
            <w:pPr>
              <w:pStyle w:val="9"/>
              <w:spacing w:line="208" w:lineRule="auto"/>
              <w:jc w:val="right"/>
            </w:pPr>
            <w:r>
              <w:rPr>
                <w:spacing w:val="-19"/>
              </w:rPr>
              <w:t>措施和方法（6 分）</w:t>
            </w:r>
          </w:p>
        </w:tc>
        <w:tc>
          <w:tcPr>
            <w:tcW w:w="5475" w:type="dxa"/>
            <w:gridSpan w:val="2"/>
            <w:vAlign w:val="top"/>
          </w:tcPr>
          <w:p>
            <w:pPr>
              <w:pStyle w:val="9"/>
              <w:spacing w:before="194" w:line="429" w:lineRule="auto"/>
              <w:ind w:left="123" w:right="106" w:hanging="5"/>
              <w:jc w:val="both"/>
            </w:pPr>
            <w:r>
              <w:rPr>
                <w:spacing w:val="-13"/>
              </w:rPr>
              <w:t>设置旁站监理部位（过程）  且设置合理，   保证旁站</w:t>
            </w:r>
            <w:r>
              <w:rPr>
                <w:spacing w:val="14"/>
              </w:rPr>
              <w:t xml:space="preserve"> </w:t>
            </w:r>
            <w:r>
              <w:rPr>
                <w:spacing w:val="-10"/>
              </w:rPr>
              <w:t>监理措施合理者得</w:t>
            </w:r>
            <w:r>
              <w:rPr>
                <w:spacing w:val="20"/>
                <w:w w:val="101"/>
              </w:rPr>
              <w:t xml:space="preserve"> </w:t>
            </w:r>
            <w:r>
              <w:rPr>
                <w:spacing w:val="-10"/>
              </w:rPr>
              <w:t>3-6</w:t>
            </w:r>
            <w:r>
              <w:rPr>
                <w:spacing w:val="12"/>
              </w:rPr>
              <w:t xml:space="preserve"> </w:t>
            </w:r>
            <w:r>
              <w:rPr>
                <w:spacing w:val="-10"/>
              </w:rPr>
              <w:t>分， 一般得</w:t>
            </w:r>
            <w:r>
              <w:rPr>
                <w:spacing w:val="18"/>
              </w:rPr>
              <w:t xml:space="preserve"> </w:t>
            </w:r>
            <w:r>
              <w:rPr>
                <w:spacing w:val="-10"/>
              </w:rPr>
              <w:t>1-3</w:t>
            </w:r>
            <w:r>
              <w:rPr>
                <w:spacing w:val="12"/>
              </w:rPr>
              <w:t xml:space="preserve"> </w:t>
            </w:r>
            <w:r>
              <w:rPr>
                <w:spacing w:val="-10"/>
              </w:rPr>
              <w:t>分， 否则得 0</w:t>
            </w:r>
          </w:p>
          <w:p>
            <w:pPr>
              <w:pStyle w:val="9"/>
              <w:spacing w:line="204" w:lineRule="auto"/>
              <w:ind w:left="117"/>
            </w:pPr>
            <w:r>
              <w:rPr>
                <w:spacing w:val="-1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9" w:hRule="atLeast"/>
        </w:trPr>
        <w:tc>
          <w:tcPr>
            <w:tcW w:w="1056" w:type="dxa"/>
            <w:vMerge w:val="continue"/>
            <w:tcBorders>
              <w:top w:val="nil"/>
            </w:tcBorders>
            <w:vAlign w:val="top"/>
          </w:tcPr>
          <w:p>
            <w:pPr>
              <w:rPr>
                <w:rFonts w:ascii="Arial"/>
                <w:sz w:val="21"/>
              </w:rPr>
            </w:pPr>
          </w:p>
        </w:tc>
        <w:tc>
          <w:tcPr>
            <w:tcW w:w="1271" w:type="dxa"/>
            <w:vMerge w:val="continue"/>
            <w:tcBorders>
              <w:top w:val="nil"/>
            </w:tcBorders>
            <w:vAlign w:val="top"/>
          </w:tcPr>
          <w:p>
            <w:pPr>
              <w:rPr>
                <w:rFonts w:ascii="Arial"/>
                <w:sz w:val="21"/>
              </w:rPr>
            </w:pPr>
          </w:p>
        </w:tc>
        <w:tc>
          <w:tcPr>
            <w:tcW w:w="2054" w:type="dxa"/>
            <w:vAlign w:val="top"/>
          </w:tcPr>
          <w:p>
            <w:pPr>
              <w:pStyle w:val="9"/>
              <w:spacing w:before="196" w:line="624" w:lineRule="exact"/>
              <w:ind w:left="121"/>
            </w:pPr>
            <w:r>
              <w:rPr>
                <w:spacing w:val="-8"/>
                <w:position w:val="31"/>
              </w:rPr>
              <w:t>5</w:t>
            </w:r>
            <w:r>
              <w:rPr>
                <w:spacing w:val="-10"/>
                <w:position w:val="31"/>
              </w:rPr>
              <w:t xml:space="preserve"> </w:t>
            </w:r>
            <w:r>
              <w:rPr>
                <w:spacing w:val="-8"/>
                <w:position w:val="31"/>
              </w:rPr>
              <w:t>．造价控制措施</w:t>
            </w:r>
          </w:p>
          <w:p>
            <w:pPr>
              <w:pStyle w:val="9"/>
              <w:spacing w:before="1" w:line="208" w:lineRule="auto"/>
              <w:ind w:left="124"/>
            </w:pPr>
            <w:r>
              <w:rPr>
                <w:spacing w:val="-4"/>
              </w:rPr>
              <w:t>和方法（6 分）</w:t>
            </w:r>
          </w:p>
        </w:tc>
        <w:tc>
          <w:tcPr>
            <w:tcW w:w="5475" w:type="dxa"/>
            <w:gridSpan w:val="2"/>
            <w:vAlign w:val="top"/>
          </w:tcPr>
          <w:p>
            <w:pPr>
              <w:pStyle w:val="9"/>
              <w:spacing w:before="196" w:line="624" w:lineRule="exact"/>
              <w:ind w:left="119"/>
            </w:pPr>
            <w:r>
              <w:rPr>
                <w:spacing w:val="-5"/>
                <w:position w:val="31"/>
              </w:rPr>
              <w:t>周密、及时、准确得 3-6 分，  一般得</w:t>
            </w:r>
            <w:r>
              <w:rPr>
                <w:spacing w:val="19"/>
                <w:position w:val="31"/>
              </w:rPr>
              <w:t xml:space="preserve"> </w:t>
            </w:r>
            <w:r>
              <w:rPr>
                <w:spacing w:val="-5"/>
                <w:position w:val="31"/>
              </w:rPr>
              <w:t>1-</w:t>
            </w:r>
            <w:r>
              <w:rPr>
                <w:spacing w:val="-6"/>
                <w:position w:val="31"/>
              </w:rPr>
              <w:t>3 分，否则</w:t>
            </w:r>
          </w:p>
          <w:p>
            <w:pPr>
              <w:pStyle w:val="9"/>
              <w:spacing w:line="204" w:lineRule="auto"/>
              <w:ind w:left="120"/>
            </w:pPr>
            <w:r>
              <w:rPr>
                <w:spacing w:val="-13"/>
              </w:rPr>
              <w:t>得</w:t>
            </w:r>
            <w:r>
              <w:rPr>
                <w:spacing w:val="9"/>
              </w:rPr>
              <w:t xml:space="preserve"> </w:t>
            </w:r>
            <w:r>
              <w:rPr>
                <w:spacing w:val="-13"/>
              </w:rPr>
              <w:t>0</w:t>
            </w:r>
            <w:r>
              <w:rPr>
                <w:spacing w:val="12"/>
              </w:rPr>
              <w:t xml:space="preserve"> </w:t>
            </w:r>
            <w:r>
              <w:rPr>
                <w:spacing w:val="-13"/>
              </w:rPr>
              <w:t>分；</w:t>
            </w:r>
          </w:p>
        </w:tc>
      </w:tr>
    </w:tbl>
    <w:p>
      <w:pPr>
        <w:rPr>
          <w:rFonts w:ascii="Arial"/>
          <w:sz w:val="21"/>
        </w:rPr>
      </w:pPr>
    </w:p>
    <w:p>
      <w:pPr>
        <w:rPr>
          <w:rFonts w:ascii="Arial" w:hAnsi="Arial" w:eastAsia="Arial" w:cs="Arial"/>
          <w:sz w:val="21"/>
          <w:szCs w:val="21"/>
        </w:rPr>
        <w:sectPr>
          <w:footerReference r:id="rId39" w:type="default"/>
          <w:pgSz w:w="11907" w:h="16839"/>
          <w:pgMar w:top="1216" w:right="1025" w:bottom="1233" w:left="578" w:header="899" w:footer="982" w:gutter="0"/>
          <w:cols w:space="720" w:num="1"/>
        </w:sectPr>
      </w:pPr>
    </w:p>
    <w:p>
      <w:pPr>
        <w:spacing w:line="206" w:lineRule="exact"/>
      </w:pPr>
    </w:p>
    <w:tbl>
      <w:tblPr>
        <w:tblStyle w:val="8"/>
        <w:tblW w:w="9856" w:type="dxa"/>
        <w:tblInd w:w="4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6"/>
        <w:gridCol w:w="1271"/>
        <w:gridCol w:w="2054"/>
        <w:gridCol w:w="54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1" w:hRule="atLeast"/>
        </w:trPr>
        <w:tc>
          <w:tcPr>
            <w:tcW w:w="1056" w:type="dxa"/>
            <w:vMerge w:val="restart"/>
            <w:tcBorders>
              <w:bottom w:val="nil"/>
            </w:tcBorders>
            <w:vAlign w:val="top"/>
          </w:tcPr>
          <w:p>
            <w:pPr>
              <w:rPr>
                <w:rFonts w:ascii="Arial"/>
                <w:sz w:val="21"/>
              </w:rPr>
            </w:pPr>
          </w:p>
        </w:tc>
        <w:tc>
          <w:tcPr>
            <w:tcW w:w="1271" w:type="dxa"/>
            <w:vMerge w:val="restart"/>
            <w:tcBorders>
              <w:bottom w:val="nil"/>
            </w:tcBorders>
            <w:vAlign w:val="top"/>
          </w:tcPr>
          <w:p>
            <w:pPr>
              <w:rPr>
                <w:rFonts w:ascii="Arial"/>
                <w:sz w:val="21"/>
              </w:rPr>
            </w:pPr>
          </w:p>
        </w:tc>
        <w:tc>
          <w:tcPr>
            <w:tcW w:w="2054" w:type="dxa"/>
            <w:vAlign w:val="top"/>
          </w:tcPr>
          <w:p>
            <w:pPr>
              <w:pStyle w:val="9"/>
              <w:spacing w:before="195" w:line="429" w:lineRule="auto"/>
              <w:ind w:left="125" w:right="149" w:hanging="7"/>
              <w:jc w:val="both"/>
            </w:pPr>
            <w:r>
              <w:rPr>
                <w:spacing w:val="-2"/>
              </w:rPr>
              <w:t>6．文明、安全控</w:t>
            </w:r>
            <w:r>
              <w:rPr>
                <w:spacing w:val="3"/>
              </w:rPr>
              <w:t xml:space="preserve"> </w:t>
            </w:r>
            <w:r>
              <w:rPr>
                <w:spacing w:val="-3"/>
              </w:rPr>
              <w:t>制措施和方法（6</w:t>
            </w:r>
          </w:p>
          <w:p>
            <w:pPr>
              <w:pStyle w:val="9"/>
              <w:spacing w:line="211" w:lineRule="auto"/>
              <w:ind w:left="118"/>
            </w:pPr>
            <w:r>
              <w:rPr>
                <w:spacing w:val="-12"/>
              </w:rPr>
              <w:t>分）</w:t>
            </w:r>
          </w:p>
        </w:tc>
        <w:tc>
          <w:tcPr>
            <w:tcW w:w="5475"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9"/>
              <w:spacing w:before="87" w:line="204" w:lineRule="auto"/>
              <w:ind w:left="118"/>
            </w:pPr>
            <w:r>
              <w:rPr>
                <w:spacing w:val="-7"/>
              </w:rPr>
              <w:t>合理得</w:t>
            </w:r>
            <w:r>
              <w:rPr>
                <w:spacing w:val="24"/>
                <w:w w:val="101"/>
              </w:rPr>
              <w:t xml:space="preserve"> </w:t>
            </w:r>
            <w:r>
              <w:rPr>
                <w:spacing w:val="-7"/>
              </w:rPr>
              <w:t>5-6</w:t>
            </w:r>
            <w:r>
              <w:rPr>
                <w:spacing w:val="12"/>
              </w:rPr>
              <w:t xml:space="preserve"> </w:t>
            </w:r>
            <w:r>
              <w:rPr>
                <w:spacing w:val="-7"/>
              </w:rPr>
              <w:t>分，</w:t>
            </w:r>
            <w:r>
              <w:rPr>
                <w:spacing w:val="38"/>
                <w:w w:val="101"/>
              </w:rPr>
              <w:t xml:space="preserve"> </w:t>
            </w:r>
            <w:r>
              <w:rPr>
                <w:spacing w:val="-7"/>
              </w:rPr>
              <w:t>一般得 2-4 分，否则得 0</w:t>
            </w:r>
            <w:r>
              <w:rPr>
                <w:spacing w:val="12"/>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4" w:hRule="atLeast"/>
        </w:trPr>
        <w:tc>
          <w:tcPr>
            <w:tcW w:w="1056" w:type="dxa"/>
            <w:vMerge w:val="continue"/>
            <w:tcBorders>
              <w:top w:val="nil"/>
              <w:bottom w:val="nil"/>
            </w:tcBorders>
            <w:vAlign w:val="top"/>
          </w:tcPr>
          <w:p>
            <w:pPr>
              <w:rPr>
                <w:rFonts w:ascii="Arial"/>
                <w:sz w:val="21"/>
              </w:rPr>
            </w:pPr>
          </w:p>
        </w:tc>
        <w:tc>
          <w:tcPr>
            <w:tcW w:w="1271" w:type="dxa"/>
            <w:vMerge w:val="continue"/>
            <w:tcBorders>
              <w:top w:val="nil"/>
              <w:bottom w:val="nil"/>
            </w:tcBorders>
            <w:vAlign w:val="top"/>
          </w:tcPr>
          <w:p>
            <w:pPr>
              <w:rPr>
                <w:rFonts w:ascii="Arial"/>
                <w:sz w:val="21"/>
              </w:rPr>
            </w:pPr>
          </w:p>
        </w:tc>
        <w:tc>
          <w:tcPr>
            <w:tcW w:w="2054" w:type="dxa"/>
            <w:vAlign w:val="top"/>
          </w:tcPr>
          <w:p>
            <w:pPr>
              <w:pStyle w:val="9"/>
              <w:spacing w:before="195" w:line="624" w:lineRule="exact"/>
              <w:ind w:left="117"/>
            </w:pPr>
            <w:r>
              <w:rPr>
                <w:spacing w:val="-7"/>
                <w:position w:val="31"/>
              </w:rPr>
              <w:t>7</w:t>
            </w:r>
            <w:r>
              <w:rPr>
                <w:spacing w:val="-13"/>
                <w:position w:val="31"/>
              </w:rPr>
              <w:t xml:space="preserve"> </w:t>
            </w:r>
            <w:r>
              <w:rPr>
                <w:spacing w:val="-7"/>
                <w:position w:val="31"/>
              </w:rPr>
              <w:t>．工作协调措施</w:t>
            </w:r>
          </w:p>
          <w:p>
            <w:pPr>
              <w:pStyle w:val="9"/>
              <w:spacing w:before="1" w:line="208" w:lineRule="auto"/>
              <w:ind w:left="124"/>
            </w:pPr>
            <w:r>
              <w:rPr>
                <w:spacing w:val="-4"/>
              </w:rPr>
              <w:t>和方法（6 分）</w:t>
            </w:r>
          </w:p>
        </w:tc>
        <w:tc>
          <w:tcPr>
            <w:tcW w:w="5475" w:type="dxa"/>
            <w:vAlign w:val="top"/>
          </w:tcPr>
          <w:p>
            <w:pPr>
              <w:spacing w:line="417" w:lineRule="auto"/>
              <w:rPr>
                <w:rFonts w:ascii="Arial"/>
                <w:sz w:val="21"/>
              </w:rPr>
            </w:pPr>
          </w:p>
          <w:p>
            <w:pPr>
              <w:pStyle w:val="9"/>
              <w:spacing w:before="87" w:line="204" w:lineRule="auto"/>
              <w:ind w:left="118"/>
            </w:pPr>
            <w:r>
              <w:rPr>
                <w:spacing w:val="-7"/>
              </w:rPr>
              <w:t>合理得</w:t>
            </w:r>
            <w:r>
              <w:rPr>
                <w:spacing w:val="24"/>
                <w:w w:val="101"/>
              </w:rPr>
              <w:t xml:space="preserve"> </w:t>
            </w:r>
            <w:r>
              <w:rPr>
                <w:spacing w:val="-7"/>
              </w:rPr>
              <w:t>5-6</w:t>
            </w:r>
            <w:r>
              <w:rPr>
                <w:spacing w:val="12"/>
              </w:rPr>
              <w:t xml:space="preserve"> </w:t>
            </w:r>
            <w:r>
              <w:rPr>
                <w:spacing w:val="-7"/>
              </w:rPr>
              <w:t>分，</w:t>
            </w:r>
            <w:r>
              <w:rPr>
                <w:spacing w:val="38"/>
                <w:w w:val="101"/>
              </w:rPr>
              <w:t xml:space="preserve"> </w:t>
            </w:r>
            <w:r>
              <w:rPr>
                <w:spacing w:val="-7"/>
              </w:rPr>
              <w:t>一般得 2-4 分，否则得 0</w:t>
            </w:r>
            <w:r>
              <w:rPr>
                <w:spacing w:val="12"/>
              </w:rPr>
              <w:t xml:space="preserve"> </w:t>
            </w:r>
            <w:r>
              <w:rPr>
                <w:spacing w:val="-7"/>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3" w:hRule="atLeast"/>
        </w:trPr>
        <w:tc>
          <w:tcPr>
            <w:tcW w:w="1056" w:type="dxa"/>
            <w:vMerge w:val="continue"/>
            <w:tcBorders>
              <w:top w:val="nil"/>
              <w:bottom w:val="nil"/>
            </w:tcBorders>
            <w:vAlign w:val="top"/>
          </w:tcPr>
          <w:p>
            <w:pPr>
              <w:rPr>
                <w:rFonts w:ascii="Arial"/>
                <w:sz w:val="21"/>
              </w:rPr>
            </w:pPr>
          </w:p>
        </w:tc>
        <w:tc>
          <w:tcPr>
            <w:tcW w:w="1271" w:type="dxa"/>
            <w:vMerge w:val="continue"/>
            <w:tcBorders>
              <w:top w:val="nil"/>
              <w:bottom w:val="nil"/>
            </w:tcBorders>
            <w:vAlign w:val="top"/>
          </w:tcPr>
          <w:p>
            <w:pPr>
              <w:rPr>
                <w:rFonts w:ascii="Arial"/>
                <w:sz w:val="21"/>
              </w:rPr>
            </w:pPr>
          </w:p>
        </w:tc>
        <w:tc>
          <w:tcPr>
            <w:tcW w:w="2054" w:type="dxa"/>
            <w:vAlign w:val="top"/>
          </w:tcPr>
          <w:p>
            <w:pPr>
              <w:pStyle w:val="9"/>
              <w:spacing w:before="193" w:line="624" w:lineRule="exact"/>
              <w:ind w:left="122"/>
            </w:pPr>
            <w:r>
              <w:rPr>
                <w:spacing w:val="-8"/>
                <w:position w:val="31"/>
              </w:rPr>
              <w:t>8</w:t>
            </w:r>
            <w:r>
              <w:rPr>
                <w:spacing w:val="-11"/>
                <w:position w:val="31"/>
              </w:rPr>
              <w:t xml:space="preserve"> </w:t>
            </w:r>
            <w:r>
              <w:rPr>
                <w:spacing w:val="-8"/>
                <w:position w:val="31"/>
              </w:rPr>
              <w:t>．合同和信息管</w:t>
            </w:r>
          </w:p>
          <w:p>
            <w:pPr>
              <w:pStyle w:val="9"/>
              <w:spacing w:before="1" w:line="208" w:lineRule="auto"/>
              <w:ind w:left="124"/>
            </w:pPr>
            <w:r>
              <w:rPr>
                <w:spacing w:val="-4"/>
              </w:rPr>
              <w:t>理和方法（6 分）</w:t>
            </w:r>
          </w:p>
        </w:tc>
        <w:tc>
          <w:tcPr>
            <w:tcW w:w="5475" w:type="dxa"/>
            <w:vAlign w:val="top"/>
          </w:tcPr>
          <w:p>
            <w:pPr>
              <w:pStyle w:val="9"/>
              <w:spacing w:before="193" w:line="624" w:lineRule="exact"/>
              <w:ind w:left="122"/>
            </w:pPr>
            <w:r>
              <w:rPr>
                <w:spacing w:val="-5"/>
                <w:position w:val="31"/>
              </w:rPr>
              <w:t>有序、得当、合理得</w:t>
            </w:r>
            <w:r>
              <w:rPr>
                <w:spacing w:val="22"/>
                <w:position w:val="31"/>
              </w:rPr>
              <w:t xml:space="preserve"> </w:t>
            </w:r>
            <w:r>
              <w:rPr>
                <w:spacing w:val="-5"/>
                <w:position w:val="31"/>
              </w:rPr>
              <w:t>5-6 分，</w:t>
            </w:r>
            <w:r>
              <w:rPr>
                <w:spacing w:val="38"/>
                <w:position w:val="31"/>
              </w:rPr>
              <w:t xml:space="preserve"> </w:t>
            </w:r>
            <w:r>
              <w:rPr>
                <w:spacing w:val="-5"/>
                <w:position w:val="31"/>
              </w:rPr>
              <w:t>一般得 2-4 分，否则</w:t>
            </w:r>
          </w:p>
          <w:p>
            <w:pPr>
              <w:pStyle w:val="9"/>
              <w:spacing w:line="204" w:lineRule="auto"/>
              <w:ind w:left="120"/>
            </w:pPr>
            <w:r>
              <w:rPr>
                <w:spacing w:val="-13"/>
              </w:rPr>
              <w:t>得</w:t>
            </w:r>
            <w:r>
              <w:rPr>
                <w:spacing w:val="9"/>
              </w:rPr>
              <w:t xml:space="preserve"> </w:t>
            </w:r>
            <w:r>
              <w:rPr>
                <w:spacing w:val="-13"/>
              </w:rPr>
              <w:t>0</w:t>
            </w:r>
            <w:r>
              <w:rPr>
                <w:spacing w:val="12"/>
              </w:rPr>
              <w:t xml:space="preserve"> </w:t>
            </w:r>
            <w:r>
              <w:rPr>
                <w:spacing w:val="-1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056" w:type="dxa"/>
            <w:vMerge w:val="continue"/>
            <w:tcBorders>
              <w:top w:val="nil"/>
              <w:bottom w:val="nil"/>
            </w:tcBorders>
            <w:vAlign w:val="top"/>
          </w:tcPr>
          <w:p>
            <w:pPr>
              <w:rPr>
                <w:rFonts w:ascii="Arial"/>
                <w:sz w:val="21"/>
              </w:rPr>
            </w:pPr>
          </w:p>
        </w:tc>
        <w:tc>
          <w:tcPr>
            <w:tcW w:w="1271" w:type="dxa"/>
            <w:vMerge w:val="continue"/>
            <w:tcBorders>
              <w:top w:val="nil"/>
              <w:bottom w:val="nil"/>
            </w:tcBorders>
            <w:vAlign w:val="top"/>
          </w:tcPr>
          <w:p>
            <w:pPr>
              <w:rPr>
                <w:rFonts w:ascii="Arial"/>
                <w:sz w:val="21"/>
              </w:rPr>
            </w:pPr>
          </w:p>
        </w:tc>
        <w:tc>
          <w:tcPr>
            <w:tcW w:w="2054" w:type="dxa"/>
            <w:vAlign w:val="top"/>
          </w:tcPr>
          <w:p>
            <w:pPr>
              <w:pStyle w:val="9"/>
              <w:spacing w:before="193" w:line="624" w:lineRule="exact"/>
              <w:ind w:left="117"/>
            </w:pPr>
            <w:r>
              <w:rPr>
                <w:spacing w:val="-1"/>
                <w:position w:val="31"/>
              </w:rPr>
              <w:t>9．重点与难点分</w:t>
            </w:r>
          </w:p>
          <w:p>
            <w:pPr>
              <w:pStyle w:val="9"/>
              <w:spacing w:line="208" w:lineRule="auto"/>
              <w:ind w:left="121"/>
            </w:pPr>
            <w:r>
              <w:rPr>
                <w:spacing w:val="-8"/>
              </w:rPr>
              <w:t>析（6</w:t>
            </w:r>
            <w:r>
              <w:rPr>
                <w:spacing w:val="12"/>
              </w:rPr>
              <w:t xml:space="preserve"> </w:t>
            </w:r>
            <w:r>
              <w:rPr>
                <w:spacing w:val="-8"/>
              </w:rPr>
              <w:t>分）</w:t>
            </w:r>
          </w:p>
        </w:tc>
        <w:tc>
          <w:tcPr>
            <w:tcW w:w="5475" w:type="dxa"/>
            <w:vAlign w:val="top"/>
          </w:tcPr>
          <w:p>
            <w:pPr>
              <w:spacing w:line="416" w:lineRule="auto"/>
              <w:rPr>
                <w:rFonts w:ascii="Arial"/>
                <w:sz w:val="21"/>
              </w:rPr>
            </w:pPr>
          </w:p>
          <w:p>
            <w:pPr>
              <w:pStyle w:val="9"/>
              <w:spacing w:before="87" w:line="204" w:lineRule="auto"/>
              <w:ind w:left="118"/>
            </w:pPr>
            <w:r>
              <w:rPr>
                <w:spacing w:val="-2"/>
              </w:rPr>
              <w:t>合理得</w:t>
            </w:r>
            <w:r>
              <w:rPr>
                <w:spacing w:val="16"/>
              </w:rPr>
              <w:t xml:space="preserve"> </w:t>
            </w:r>
            <w:r>
              <w:rPr>
                <w:spacing w:val="-2"/>
              </w:rPr>
              <w:t>5-6 分，基本合理得 2-4 分，否则得 0</w:t>
            </w:r>
            <w:r>
              <w:rPr>
                <w:spacing w:val="12"/>
              </w:rPr>
              <w:t xml:space="preserve"> </w:t>
            </w:r>
            <w:r>
              <w:rPr>
                <w:spacing w:val="-2"/>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056" w:type="dxa"/>
            <w:vMerge w:val="continue"/>
            <w:tcBorders>
              <w:top w:val="nil"/>
            </w:tcBorders>
            <w:vAlign w:val="top"/>
          </w:tcPr>
          <w:p>
            <w:pPr>
              <w:rPr>
                <w:rFonts w:ascii="Arial"/>
                <w:sz w:val="21"/>
              </w:rPr>
            </w:pPr>
          </w:p>
        </w:tc>
        <w:tc>
          <w:tcPr>
            <w:tcW w:w="1271" w:type="dxa"/>
            <w:vMerge w:val="continue"/>
            <w:tcBorders>
              <w:top w:val="nil"/>
            </w:tcBorders>
            <w:vAlign w:val="top"/>
          </w:tcPr>
          <w:p>
            <w:pPr>
              <w:rPr>
                <w:rFonts w:ascii="Arial"/>
                <w:sz w:val="21"/>
              </w:rPr>
            </w:pPr>
          </w:p>
        </w:tc>
        <w:tc>
          <w:tcPr>
            <w:tcW w:w="2054" w:type="dxa"/>
            <w:vAlign w:val="top"/>
          </w:tcPr>
          <w:p>
            <w:pPr>
              <w:pStyle w:val="9"/>
              <w:spacing w:before="194" w:line="624" w:lineRule="exact"/>
              <w:ind w:left="124"/>
            </w:pPr>
            <w:r>
              <w:rPr>
                <w:spacing w:val="-2"/>
                <w:position w:val="31"/>
              </w:rPr>
              <w:t>10.对本工程的建</w:t>
            </w:r>
          </w:p>
          <w:p>
            <w:pPr>
              <w:pStyle w:val="9"/>
              <w:spacing w:line="209" w:lineRule="auto"/>
              <w:ind w:left="120"/>
            </w:pPr>
            <w:r>
              <w:rPr>
                <w:spacing w:val="-8"/>
              </w:rPr>
              <w:t>议（6</w:t>
            </w:r>
            <w:r>
              <w:rPr>
                <w:spacing w:val="13"/>
              </w:rPr>
              <w:t xml:space="preserve"> </w:t>
            </w:r>
            <w:r>
              <w:rPr>
                <w:spacing w:val="-8"/>
              </w:rPr>
              <w:t>分）</w:t>
            </w:r>
          </w:p>
        </w:tc>
        <w:tc>
          <w:tcPr>
            <w:tcW w:w="5475" w:type="dxa"/>
            <w:vAlign w:val="top"/>
          </w:tcPr>
          <w:p>
            <w:pPr>
              <w:spacing w:line="416" w:lineRule="auto"/>
              <w:rPr>
                <w:rFonts w:ascii="Arial"/>
                <w:sz w:val="21"/>
              </w:rPr>
            </w:pPr>
          </w:p>
          <w:p>
            <w:pPr>
              <w:pStyle w:val="9"/>
              <w:spacing w:before="88" w:line="204" w:lineRule="auto"/>
              <w:ind w:left="118"/>
            </w:pPr>
            <w:r>
              <w:rPr>
                <w:spacing w:val="-2"/>
              </w:rPr>
              <w:t>合理得</w:t>
            </w:r>
            <w:r>
              <w:rPr>
                <w:spacing w:val="16"/>
              </w:rPr>
              <w:t xml:space="preserve"> </w:t>
            </w:r>
            <w:r>
              <w:rPr>
                <w:spacing w:val="-2"/>
              </w:rPr>
              <w:t>5-6 分，基本合理得 2-4 分，否则得 0</w:t>
            </w:r>
            <w:r>
              <w:rPr>
                <w:spacing w:val="12"/>
              </w:rPr>
              <w:t xml:space="preserve"> </w:t>
            </w:r>
            <w:r>
              <w:rPr>
                <w:spacing w:val="-2"/>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6" w:hRule="atLeast"/>
        </w:trPr>
        <w:tc>
          <w:tcPr>
            <w:tcW w:w="1056"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9"/>
              <w:spacing w:before="87" w:line="210" w:lineRule="auto"/>
              <w:jc w:val="right"/>
            </w:pPr>
            <w:r>
              <w:rPr>
                <w:spacing w:val="-15"/>
              </w:rPr>
              <w:t>2.2.4（3）</w:t>
            </w:r>
          </w:p>
        </w:tc>
        <w:tc>
          <w:tcPr>
            <w:tcW w:w="1271"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9"/>
              <w:spacing w:before="87" w:line="204" w:lineRule="auto"/>
              <w:ind w:left="122"/>
            </w:pPr>
            <w:r>
              <w:rPr>
                <w:spacing w:val="-4"/>
              </w:rPr>
              <w:t>项目管理</w:t>
            </w:r>
          </w:p>
          <w:p>
            <w:pPr>
              <w:pStyle w:val="9"/>
              <w:spacing w:before="327" w:line="624" w:lineRule="exact"/>
              <w:ind w:left="118"/>
            </w:pPr>
            <w:r>
              <w:rPr>
                <w:spacing w:val="-4"/>
                <w:position w:val="31"/>
              </w:rPr>
              <w:t>机构</w:t>
            </w:r>
          </w:p>
          <w:p>
            <w:pPr>
              <w:pStyle w:val="9"/>
              <w:spacing w:before="1" w:line="197" w:lineRule="auto"/>
              <w:ind w:left="121"/>
            </w:pPr>
            <w:r>
              <w:rPr>
                <w:spacing w:val="-7"/>
              </w:rPr>
              <w:t>(15</w:t>
            </w:r>
            <w:r>
              <w:rPr>
                <w:spacing w:val="15"/>
              </w:rPr>
              <w:t xml:space="preserve"> </w:t>
            </w:r>
            <w:r>
              <w:rPr>
                <w:spacing w:val="-7"/>
              </w:rPr>
              <w:t>分)</w:t>
            </w:r>
          </w:p>
        </w:tc>
        <w:tc>
          <w:tcPr>
            <w:tcW w:w="7529" w:type="dxa"/>
            <w:gridSpan w:val="2"/>
            <w:vAlign w:val="top"/>
          </w:tcPr>
          <w:p>
            <w:pPr>
              <w:pStyle w:val="9"/>
              <w:spacing w:before="195" w:line="204" w:lineRule="auto"/>
              <w:ind w:left="124"/>
            </w:pPr>
            <w:r>
              <w:rPr>
                <w:spacing w:val="-2"/>
              </w:rPr>
              <w:t>1、监理机构设置：合理得</w:t>
            </w:r>
            <w:r>
              <w:rPr>
                <w:spacing w:val="21"/>
                <w:w w:val="101"/>
              </w:rPr>
              <w:t xml:space="preserve"> </w:t>
            </w:r>
            <w:r>
              <w:rPr>
                <w:spacing w:val="-2"/>
              </w:rPr>
              <w:t>2 分，基本合理得</w:t>
            </w:r>
            <w:r>
              <w:rPr>
                <w:spacing w:val="18"/>
              </w:rPr>
              <w:t xml:space="preserve"> </w:t>
            </w:r>
            <w:r>
              <w:rPr>
                <w:spacing w:val="-2"/>
              </w:rPr>
              <w:t>1 分，否则得</w:t>
            </w:r>
            <w:r>
              <w:rPr>
                <w:spacing w:val="-3"/>
              </w:rPr>
              <w:t xml:space="preserve"> 0 分；</w:t>
            </w:r>
          </w:p>
          <w:p>
            <w:pPr>
              <w:pStyle w:val="9"/>
              <w:spacing w:before="326" w:line="625" w:lineRule="exact"/>
              <w:ind w:left="112"/>
            </w:pPr>
            <w:r>
              <w:rPr>
                <w:spacing w:val="-1"/>
                <w:position w:val="31"/>
              </w:rPr>
              <w:t>2、内部管理规章制度：建立职业准则、行为规范、岗位职责等齐全得</w:t>
            </w:r>
          </w:p>
          <w:p>
            <w:pPr>
              <w:pStyle w:val="9"/>
              <w:spacing w:line="204" w:lineRule="auto"/>
              <w:ind w:left="112"/>
            </w:pPr>
            <w:r>
              <w:rPr>
                <w:spacing w:val="-3"/>
              </w:rPr>
              <w:t>2-3 分，基本合理得</w:t>
            </w:r>
            <w:r>
              <w:rPr>
                <w:spacing w:val="34"/>
              </w:rPr>
              <w:t xml:space="preserve"> </w:t>
            </w:r>
            <w:r>
              <w:rPr>
                <w:spacing w:val="-3"/>
              </w:rPr>
              <w:t>1 分，否则得 0</w:t>
            </w:r>
            <w:r>
              <w:rPr>
                <w:spacing w:val="12"/>
              </w:rPr>
              <w:t xml:space="preserve"> </w:t>
            </w:r>
            <w:r>
              <w:rPr>
                <w:spacing w:val="-3"/>
              </w:rPr>
              <w:t>分；</w:t>
            </w:r>
          </w:p>
          <w:p>
            <w:pPr>
              <w:pStyle w:val="9"/>
              <w:spacing w:before="326" w:line="624" w:lineRule="exact"/>
              <w:ind w:left="118"/>
            </w:pPr>
            <w:r>
              <w:rPr>
                <w:spacing w:val="-2"/>
                <w:position w:val="31"/>
              </w:rPr>
              <w:t>3、主要监理人员进场计划：合理得</w:t>
            </w:r>
            <w:r>
              <w:rPr>
                <w:spacing w:val="43"/>
                <w:position w:val="31"/>
              </w:rPr>
              <w:t xml:space="preserve"> </w:t>
            </w:r>
            <w:r>
              <w:rPr>
                <w:spacing w:val="-2"/>
                <w:position w:val="31"/>
              </w:rPr>
              <w:t>3-5 分，基本合理得</w:t>
            </w:r>
            <w:r>
              <w:rPr>
                <w:spacing w:val="19"/>
                <w:position w:val="31"/>
              </w:rPr>
              <w:t xml:space="preserve"> </w:t>
            </w:r>
            <w:r>
              <w:rPr>
                <w:spacing w:val="-2"/>
                <w:position w:val="31"/>
              </w:rPr>
              <w:t>1-3 分，否则</w:t>
            </w:r>
          </w:p>
          <w:p>
            <w:pPr>
              <w:pStyle w:val="9"/>
              <w:spacing w:line="204" w:lineRule="auto"/>
              <w:ind w:left="121"/>
            </w:pPr>
            <w:r>
              <w:rPr>
                <w:spacing w:val="-13"/>
              </w:rPr>
              <w:t>得</w:t>
            </w:r>
            <w:r>
              <w:rPr>
                <w:spacing w:val="9"/>
              </w:rPr>
              <w:t xml:space="preserve"> </w:t>
            </w:r>
            <w:r>
              <w:rPr>
                <w:spacing w:val="-13"/>
              </w:rPr>
              <w:t>0</w:t>
            </w:r>
            <w:r>
              <w:rPr>
                <w:spacing w:val="12"/>
              </w:rPr>
              <w:t xml:space="preserve"> </w:t>
            </w:r>
            <w:r>
              <w:rPr>
                <w:spacing w:val="-13"/>
              </w:rPr>
              <w:t>分；</w:t>
            </w:r>
          </w:p>
          <w:p>
            <w:pPr>
              <w:pStyle w:val="9"/>
              <w:spacing w:before="326" w:line="624" w:lineRule="exact"/>
              <w:ind w:left="113"/>
            </w:pPr>
            <w:r>
              <w:rPr>
                <w:spacing w:val="-9"/>
                <w:position w:val="31"/>
              </w:rPr>
              <w:t>4、拟投入检测、办公设备：</w:t>
            </w:r>
            <w:r>
              <w:rPr>
                <w:spacing w:val="28"/>
                <w:w w:val="101"/>
                <w:position w:val="31"/>
              </w:rPr>
              <w:t xml:space="preserve">  </w:t>
            </w:r>
            <w:r>
              <w:rPr>
                <w:spacing w:val="-9"/>
                <w:position w:val="31"/>
              </w:rPr>
              <w:t>数量、品种、型号满足监理工作需要得 3-5</w:t>
            </w:r>
          </w:p>
          <w:p>
            <w:pPr>
              <w:pStyle w:val="9"/>
              <w:spacing w:before="1" w:line="204" w:lineRule="auto"/>
              <w:ind w:left="118"/>
            </w:pPr>
            <w:r>
              <w:rPr>
                <w:spacing w:val="-3"/>
              </w:rPr>
              <w:t>分，基本满足得</w:t>
            </w:r>
            <w:r>
              <w:rPr>
                <w:spacing w:val="26"/>
              </w:rPr>
              <w:t xml:space="preserve"> </w:t>
            </w:r>
            <w:r>
              <w:rPr>
                <w:spacing w:val="-3"/>
              </w:rPr>
              <w:t>1-3 分，否则得 0</w:t>
            </w:r>
            <w:r>
              <w:rPr>
                <w:spacing w:val="12"/>
              </w:rPr>
              <w:t xml:space="preserve"> </w:t>
            </w:r>
            <w:r>
              <w:rPr>
                <w:spacing w:val="-3"/>
              </w:rPr>
              <w:t>分。</w:t>
            </w:r>
          </w:p>
        </w:tc>
      </w:tr>
    </w:tbl>
    <w:p>
      <w:pPr>
        <w:rPr>
          <w:rFonts w:ascii="Arial"/>
          <w:sz w:val="21"/>
        </w:rPr>
      </w:pPr>
    </w:p>
    <w:p>
      <w:pPr>
        <w:rPr>
          <w:rFonts w:ascii="Arial" w:hAnsi="Arial" w:eastAsia="Arial" w:cs="Arial"/>
          <w:sz w:val="21"/>
          <w:szCs w:val="21"/>
        </w:rPr>
        <w:sectPr>
          <w:footerReference r:id="rId40" w:type="default"/>
          <w:pgSz w:w="11907" w:h="16839"/>
          <w:pgMar w:top="1216" w:right="1025" w:bottom="1233" w:left="578" w:header="899" w:footer="982" w:gutter="0"/>
          <w:cols w:space="720" w:num="1"/>
        </w:sectPr>
      </w:pPr>
    </w:p>
    <w:p>
      <w:pPr>
        <w:spacing w:line="206" w:lineRule="exact"/>
      </w:pPr>
    </w:p>
    <w:tbl>
      <w:tblPr>
        <w:tblStyle w:val="8"/>
        <w:tblW w:w="9856" w:type="dxa"/>
        <w:tblInd w:w="4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6"/>
        <w:gridCol w:w="1271"/>
        <w:gridCol w:w="75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0" w:hRule="atLeast"/>
        </w:trPr>
        <w:tc>
          <w:tcPr>
            <w:tcW w:w="1056"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9"/>
              <w:spacing w:before="87" w:line="210" w:lineRule="auto"/>
              <w:jc w:val="right"/>
            </w:pPr>
            <w:r>
              <w:rPr>
                <w:spacing w:val="-15"/>
              </w:rPr>
              <w:t>2.2.4（4）</w:t>
            </w:r>
          </w:p>
        </w:tc>
        <w:tc>
          <w:tcPr>
            <w:tcW w:w="1271"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9"/>
              <w:spacing w:before="88" w:line="429" w:lineRule="auto"/>
              <w:ind w:left="126" w:right="202" w:hanging="11"/>
              <w:jc w:val="both"/>
            </w:pPr>
            <w:r>
              <w:rPr>
                <w:spacing w:val="-4"/>
              </w:rPr>
              <w:t>企业综合</w:t>
            </w:r>
            <w:r>
              <w:rPr>
                <w:spacing w:val="2"/>
              </w:rPr>
              <w:t xml:space="preserve"> </w:t>
            </w:r>
            <w:r>
              <w:rPr>
                <w:spacing w:val="-5"/>
              </w:rPr>
              <w:t>实力（15</w:t>
            </w:r>
          </w:p>
          <w:p>
            <w:pPr>
              <w:pStyle w:val="9"/>
              <w:spacing w:line="211" w:lineRule="auto"/>
              <w:ind w:left="115"/>
            </w:pPr>
            <w:r>
              <w:rPr>
                <w:spacing w:val="-12"/>
              </w:rPr>
              <w:t>分）</w:t>
            </w:r>
          </w:p>
        </w:tc>
        <w:tc>
          <w:tcPr>
            <w:tcW w:w="7529" w:type="dxa"/>
            <w:vAlign w:val="top"/>
          </w:tcPr>
          <w:p>
            <w:pPr>
              <w:pStyle w:val="9"/>
              <w:spacing w:before="196" w:line="625" w:lineRule="exact"/>
              <w:ind w:left="124"/>
            </w:pPr>
            <w:bookmarkStart w:id="42" w:name="bookmark60"/>
            <w:bookmarkEnd w:id="42"/>
            <w:r>
              <w:rPr>
                <w:spacing w:val="-10"/>
                <w:position w:val="31"/>
              </w:rPr>
              <w:t>1</w:t>
            </w:r>
            <w:r>
              <w:rPr>
                <w:spacing w:val="-34"/>
                <w:position w:val="31"/>
              </w:rPr>
              <w:t xml:space="preserve"> </w:t>
            </w:r>
            <w:r>
              <w:rPr>
                <w:spacing w:val="-10"/>
                <w:position w:val="31"/>
              </w:rPr>
              <w:t>、2021</w:t>
            </w:r>
            <w:r>
              <w:rPr>
                <w:spacing w:val="15"/>
                <w:position w:val="31"/>
              </w:rPr>
              <w:t xml:space="preserve"> </w:t>
            </w:r>
            <w:r>
              <w:rPr>
                <w:spacing w:val="-10"/>
                <w:position w:val="31"/>
              </w:rPr>
              <w:t>年</w:t>
            </w:r>
            <w:r>
              <w:rPr>
                <w:spacing w:val="18"/>
                <w:position w:val="31"/>
              </w:rPr>
              <w:t xml:space="preserve"> </w:t>
            </w:r>
            <w:r>
              <w:rPr>
                <w:spacing w:val="-10"/>
                <w:position w:val="31"/>
              </w:rPr>
              <w:t>1</w:t>
            </w:r>
            <w:r>
              <w:rPr>
                <w:spacing w:val="26"/>
                <w:w w:val="101"/>
                <w:position w:val="31"/>
              </w:rPr>
              <w:t xml:space="preserve"> </w:t>
            </w:r>
            <w:r>
              <w:rPr>
                <w:spacing w:val="-10"/>
                <w:position w:val="31"/>
              </w:rPr>
              <w:t>月</w:t>
            </w:r>
            <w:r>
              <w:rPr>
                <w:spacing w:val="18"/>
                <w:position w:val="31"/>
              </w:rPr>
              <w:t xml:space="preserve"> </w:t>
            </w:r>
            <w:r>
              <w:rPr>
                <w:spacing w:val="-10"/>
                <w:position w:val="31"/>
              </w:rPr>
              <w:t>1  日以来（以合同</w:t>
            </w:r>
            <w:r>
              <w:rPr>
                <w:spacing w:val="-11"/>
                <w:position w:val="31"/>
              </w:rPr>
              <w:t>协议书签订时间为准</w:t>
            </w:r>
            <w:r>
              <w:rPr>
                <w:spacing w:val="-24"/>
                <w:position w:val="31"/>
              </w:rPr>
              <w:t>）</w:t>
            </w:r>
            <w:r>
              <w:rPr>
                <w:spacing w:val="4"/>
                <w:position w:val="31"/>
              </w:rPr>
              <w:t xml:space="preserve">   </w:t>
            </w:r>
            <w:r>
              <w:rPr>
                <w:spacing w:val="-24"/>
                <w:position w:val="31"/>
              </w:rPr>
              <w:t>，</w:t>
            </w:r>
            <w:r>
              <w:rPr>
                <w:spacing w:val="-11"/>
                <w:position w:val="31"/>
              </w:rPr>
              <w:t>企业已完成</w:t>
            </w:r>
          </w:p>
          <w:p>
            <w:pPr>
              <w:pStyle w:val="9"/>
              <w:spacing w:line="204" w:lineRule="auto"/>
              <w:ind w:left="140"/>
            </w:pPr>
            <w:r>
              <w:rPr>
                <w:spacing w:val="-5"/>
              </w:rPr>
              <w:t>的类似项目监理业绩，每一项完整业绩得 2 分，</w:t>
            </w:r>
            <w:r>
              <w:rPr>
                <w:spacing w:val="47"/>
                <w:w w:val="101"/>
              </w:rPr>
              <w:t xml:space="preserve"> </w:t>
            </w:r>
            <w:r>
              <w:rPr>
                <w:spacing w:val="-5"/>
              </w:rPr>
              <w:t>最高得 6 分；</w:t>
            </w:r>
          </w:p>
          <w:p>
            <w:pPr>
              <w:pStyle w:val="9"/>
              <w:spacing w:before="326" w:line="624" w:lineRule="exact"/>
              <w:ind w:left="112"/>
            </w:pPr>
            <w:r>
              <w:rPr>
                <w:position w:val="31"/>
              </w:rPr>
              <w:t>2、监理部成员中（不含总监）有相关中级或以上工程师职称的，每一</w:t>
            </w:r>
          </w:p>
          <w:p>
            <w:pPr>
              <w:pStyle w:val="9"/>
              <w:spacing w:before="1" w:line="204" w:lineRule="auto"/>
              <w:ind w:left="118"/>
            </w:pPr>
            <w:r>
              <w:rPr>
                <w:spacing w:val="-13"/>
              </w:rPr>
              <w:t>个加 2</w:t>
            </w:r>
            <w:r>
              <w:rPr>
                <w:spacing w:val="14"/>
              </w:rPr>
              <w:t xml:space="preserve"> </w:t>
            </w:r>
            <w:r>
              <w:rPr>
                <w:spacing w:val="-13"/>
              </w:rPr>
              <w:t>分，</w:t>
            </w:r>
            <w:r>
              <w:rPr>
                <w:spacing w:val="36"/>
                <w:w w:val="101"/>
              </w:rPr>
              <w:t xml:space="preserve"> </w:t>
            </w:r>
            <w:r>
              <w:rPr>
                <w:spacing w:val="-13"/>
              </w:rPr>
              <w:t>最高得</w:t>
            </w:r>
            <w:r>
              <w:rPr>
                <w:spacing w:val="12"/>
              </w:rPr>
              <w:t xml:space="preserve"> </w:t>
            </w:r>
            <w:r>
              <w:rPr>
                <w:spacing w:val="-13"/>
              </w:rPr>
              <w:t>6</w:t>
            </w:r>
            <w:r>
              <w:rPr>
                <w:spacing w:val="12"/>
              </w:rPr>
              <w:t xml:space="preserve"> </w:t>
            </w:r>
            <w:r>
              <w:rPr>
                <w:spacing w:val="-13"/>
              </w:rPr>
              <w:t>分。</w:t>
            </w:r>
          </w:p>
          <w:p>
            <w:pPr>
              <w:pStyle w:val="9"/>
              <w:spacing w:before="325" w:line="624" w:lineRule="exact"/>
              <w:ind w:left="116"/>
            </w:pPr>
            <w:r>
              <w:rPr>
                <w:rFonts w:ascii="Times New Roman" w:hAnsi="Times New Roman" w:eastAsia="Times New Roman" w:cs="Times New Roman"/>
                <w:spacing w:val="-10"/>
                <w:position w:val="31"/>
              </w:rPr>
              <w:t>3</w:t>
            </w:r>
            <w:r>
              <w:rPr>
                <w:rFonts w:ascii="Times New Roman" w:hAnsi="Times New Roman" w:eastAsia="Times New Roman" w:cs="Times New Roman"/>
                <w:spacing w:val="-34"/>
                <w:position w:val="31"/>
              </w:rPr>
              <w:t xml:space="preserve"> </w:t>
            </w:r>
            <w:r>
              <w:rPr>
                <w:rFonts w:ascii="宋体" w:hAnsi="宋体" w:eastAsia="宋体" w:cs="宋体"/>
                <w:spacing w:val="-10"/>
                <w:position w:val="31"/>
              </w:rPr>
              <w:t>、</w:t>
            </w:r>
            <w:r>
              <w:rPr>
                <w:spacing w:val="-10"/>
                <w:position w:val="31"/>
              </w:rPr>
              <w:t>企业荣誉：</w:t>
            </w:r>
            <w:r>
              <w:rPr>
                <w:spacing w:val="20"/>
                <w:position w:val="31"/>
              </w:rPr>
              <w:t xml:space="preserve">  </w:t>
            </w:r>
            <w:r>
              <w:rPr>
                <w:spacing w:val="-10"/>
                <w:position w:val="31"/>
              </w:rPr>
              <w:t>2021</w:t>
            </w:r>
            <w:r>
              <w:rPr>
                <w:spacing w:val="15"/>
                <w:position w:val="31"/>
              </w:rPr>
              <w:t xml:space="preserve"> </w:t>
            </w:r>
            <w:r>
              <w:rPr>
                <w:spacing w:val="-10"/>
                <w:position w:val="31"/>
              </w:rPr>
              <w:t>年</w:t>
            </w:r>
            <w:r>
              <w:rPr>
                <w:spacing w:val="15"/>
                <w:w w:val="101"/>
                <w:position w:val="31"/>
              </w:rPr>
              <w:t xml:space="preserve"> </w:t>
            </w:r>
            <w:r>
              <w:rPr>
                <w:spacing w:val="-10"/>
                <w:position w:val="31"/>
              </w:rPr>
              <w:t>1</w:t>
            </w:r>
            <w:r>
              <w:rPr>
                <w:spacing w:val="26"/>
                <w:w w:val="101"/>
                <w:position w:val="31"/>
              </w:rPr>
              <w:t xml:space="preserve"> </w:t>
            </w:r>
            <w:r>
              <w:rPr>
                <w:spacing w:val="-10"/>
                <w:position w:val="31"/>
              </w:rPr>
              <w:t>月</w:t>
            </w:r>
            <w:r>
              <w:rPr>
                <w:spacing w:val="18"/>
                <w:position w:val="31"/>
              </w:rPr>
              <w:t xml:space="preserve"> </w:t>
            </w:r>
            <w:r>
              <w:rPr>
                <w:spacing w:val="-10"/>
                <w:position w:val="31"/>
              </w:rPr>
              <w:t>1  日以来获得行业主管部门颁发的先</w:t>
            </w:r>
            <w:r>
              <w:rPr>
                <w:spacing w:val="-11"/>
                <w:position w:val="31"/>
              </w:rPr>
              <w:t>进监理</w:t>
            </w:r>
          </w:p>
          <w:p>
            <w:pPr>
              <w:pStyle w:val="9"/>
              <w:spacing w:before="1" w:line="204" w:lineRule="auto"/>
              <w:ind w:left="119"/>
            </w:pPr>
            <w:r>
              <w:rPr>
                <w:spacing w:val="-3"/>
              </w:rPr>
              <w:t>企业荣誉的每年次加</w:t>
            </w:r>
            <w:r>
              <w:rPr>
                <w:spacing w:val="25"/>
                <w:w w:val="101"/>
              </w:rPr>
              <w:t xml:space="preserve"> </w:t>
            </w:r>
            <w:r>
              <w:rPr>
                <w:spacing w:val="-3"/>
              </w:rPr>
              <w:t>1 分，最高加 3</w:t>
            </w:r>
            <w:r>
              <w:rPr>
                <w:spacing w:val="12"/>
              </w:rPr>
              <w:t xml:space="preserve"> </w:t>
            </w:r>
            <w:r>
              <w:rPr>
                <w:spacing w:val="-3"/>
              </w:rPr>
              <w:t>分。</w:t>
            </w:r>
          </w:p>
          <w:p>
            <w:pPr>
              <w:spacing w:line="357" w:lineRule="auto"/>
              <w:rPr>
                <w:rFonts w:ascii="Arial"/>
                <w:sz w:val="21"/>
              </w:rPr>
            </w:pPr>
          </w:p>
          <w:p>
            <w:pPr>
              <w:pStyle w:val="9"/>
              <w:spacing w:before="87" w:line="215" w:lineRule="auto"/>
              <w:ind w:left="125"/>
            </w:pPr>
            <w:r>
              <w:rPr>
                <w:spacing w:val="-17"/>
              </w:rPr>
              <w:t>注：</w:t>
            </w:r>
          </w:p>
          <w:p>
            <w:pPr>
              <w:pStyle w:val="9"/>
              <w:spacing w:before="311" w:line="624" w:lineRule="exact"/>
              <w:ind w:left="124"/>
            </w:pPr>
            <w:r>
              <w:rPr>
                <w:spacing w:val="-11"/>
                <w:position w:val="31"/>
              </w:rPr>
              <w:t>1）</w:t>
            </w:r>
            <w:r>
              <w:rPr>
                <w:spacing w:val="-33"/>
                <w:position w:val="31"/>
              </w:rPr>
              <w:t xml:space="preserve"> </w:t>
            </w:r>
            <w:r>
              <w:rPr>
                <w:spacing w:val="-11"/>
                <w:position w:val="31"/>
              </w:rPr>
              <w:t>完整业绩包括：   中标通知书和合同协议书，   并在投标文件中附复印</w:t>
            </w:r>
          </w:p>
          <w:p>
            <w:pPr>
              <w:pStyle w:val="9"/>
              <w:spacing w:before="1" w:line="204" w:lineRule="auto"/>
              <w:ind w:left="123"/>
            </w:pPr>
            <w:r>
              <w:rPr>
                <w:spacing w:val="-6"/>
              </w:rPr>
              <w:t>件，并加盖公章。</w:t>
            </w:r>
          </w:p>
          <w:p>
            <w:pPr>
              <w:pStyle w:val="9"/>
              <w:spacing w:before="325" w:line="429" w:lineRule="auto"/>
              <w:ind w:left="115" w:right="100" w:hanging="3"/>
              <w:jc w:val="both"/>
            </w:pPr>
            <w:r>
              <w:rPr>
                <w:spacing w:val="-9"/>
              </w:rPr>
              <w:t>2）</w:t>
            </w:r>
            <w:r>
              <w:rPr>
                <w:spacing w:val="-16"/>
              </w:rPr>
              <w:t xml:space="preserve"> </w:t>
            </w:r>
            <w:r>
              <w:rPr>
                <w:spacing w:val="-9"/>
              </w:rPr>
              <w:t>以上涉及到的资料、证明、</w:t>
            </w:r>
            <w:r>
              <w:rPr>
                <w:spacing w:val="17"/>
                <w:w w:val="101"/>
              </w:rPr>
              <w:t xml:space="preserve"> </w:t>
            </w:r>
            <w:r>
              <w:rPr>
                <w:spacing w:val="-9"/>
              </w:rPr>
              <w:t>证件，</w:t>
            </w:r>
            <w:r>
              <w:rPr>
                <w:spacing w:val="37"/>
              </w:rPr>
              <w:t xml:space="preserve"> </w:t>
            </w:r>
            <w:r>
              <w:rPr>
                <w:spacing w:val="-9"/>
              </w:rPr>
              <w:t>开标</w:t>
            </w:r>
            <w:r>
              <w:rPr>
                <w:spacing w:val="-10"/>
              </w:rPr>
              <w:t>时</w:t>
            </w:r>
            <w:r>
              <w:rPr>
                <w:rFonts w:ascii="宋体" w:hAnsi="宋体" w:eastAsia="宋体" w:cs="宋体"/>
                <w:spacing w:val="-10"/>
                <w:sz w:val="21"/>
                <w:szCs w:val="21"/>
              </w:rPr>
              <w:t>以企业（南阳市）诚信库“基</w:t>
            </w:r>
            <w:r>
              <w:rPr>
                <w:rFonts w:ascii="宋体" w:hAnsi="宋体" w:eastAsia="宋体" w:cs="宋体"/>
                <w:sz w:val="21"/>
                <w:szCs w:val="21"/>
              </w:rPr>
              <w:t xml:space="preserve"> 本信息”中证件原件的扫描件为准</w:t>
            </w:r>
            <w:r>
              <w:t>，原件不齐或无原</w:t>
            </w:r>
            <w:r>
              <w:rPr>
                <w:spacing w:val="-1"/>
              </w:rPr>
              <w:t>件的不得分（有特殊</w:t>
            </w:r>
          </w:p>
          <w:p>
            <w:pPr>
              <w:pStyle w:val="9"/>
              <w:spacing w:before="1" w:line="206" w:lineRule="auto"/>
              <w:ind w:left="133"/>
            </w:pPr>
            <w:r>
              <w:rPr>
                <w:spacing w:val="-6"/>
              </w:rPr>
              <w:t>情况说明的除外）。</w:t>
            </w:r>
          </w:p>
        </w:tc>
      </w:tr>
    </w:tbl>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2"/>
        <w:spacing w:before="87" w:line="205" w:lineRule="auto"/>
        <w:ind w:left="1052"/>
        <w:outlineLvl w:val="1"/>
        <w:rPr>
          <w:sz w:val="24"/>
          <w:szCs w:val="24"/>
        </w:rPr>
      </w:pPr>
      <w:bookmarkStart w:id="43" w:name="bookmark17"/>
      <w:bookmarkEnd w:id="43"/>
      <w:r>
        <w:rPr>
          <w:spacing w:val="-5"/>
          <w:sz w:val="24"/>
          <w:szCs w:val="24"/>
        </w:rPr>
        <w:t>1.</w:t>
      </w:r>
      <w:r>
        <w:rPr>
          <w:spacing w:val="6"/>
          <w:sz w:val="24"/>
          <w:szCs w:val="24"/>
        </w:rPr>
        <w:t xml:space="preserve">  </w:t>
      </w:r>
      <w:r>
        <w:rPr>
          <w:spacing w:val="-5"/>
          <w:sz w:val="24"/>
          <w:szCs w:val="24"/>
        </w:rPr>
        <w:t>评标方法</w:t>
      </w:r>
    </w:p>
    <w:p>
      <w:pPr>
        <w:pStyle w:val="2"/>
        <w:spacing w:before="321" w:line="429" w:lineRule="auto"/>
        <w:ind w:left="575" w:right="109" w:firstLine="477"/>
        <w:jc w:val="both"/>
        <w:rPr>
          <w:sz w:val="24"/>
          <w:szCs w:val="24"/>
        </w:rPr>
      </w:pPr>
      <w:r>
        <w:rPr>
          <w:spacing w:val="-1"/>
          <w:sz w:val="24"/>
          <w:szCs w:val="24"/>
        </w:rPr>
        <w:t xml:space="preserve">本次评标采用综合评估法。评标委员会对满足招标文件实质性要求的投标文件，按照本 </w:t>
      </w:r>
      <w:r>
        <w:rPr>
          <w:spacing w:val="-8"/>
          <w:sz w:val="24"/>
          <w:szCs w:val="24"/>
        </w:rPr>
        <w:t>章第2.2  款规定的评分标准进行打分，  并按得分由高到低顺序推荐中标候选人，  但投标报价低</w:t>
      </w:r>
      <w:r>
        <w:rPr>
          <w:spacing w:val="2"/>
          <w:sz w:val="24"/>
          <w:szCs w:val="24"/>
        </w:rPr>
        <w:t xml:space="preserve"> </w:t>
      </w:r>
      <w:r>
        <w:rPr>
          <w:spacing w:val="-1"/>
          <w:sz w:val="24"/>
          <w:szCs w:val="24"/>
        </w:rPr>
        <w:t>于其成本的除外。综合评分相等时，以投标报价低的优先；投标报价也相等的，以监理大纲</w:t>
      </w:r>
    </w:p>
    <w:p>
      <w:pPr>
        <w:pStyle w:val="2"/>
        <w:spacing w:line="204" w:lineRule="auto"/>
        <w:ind w:left="569"/>
        <w:rPr>
          <w:sz w:val="24"/>
          <w:szCs w:val="24"/>
        </w:rPr>
      </w:pPr>
      <w:r>
        <w:rPr>
          <w:spacing w:val="-2"/>
          <w:sz w:val="24"/>
          <w:szCs w:val="24"/>
        </w:rPr>
        <w:t>得分高的优先；监理大纲得分也相等的，由招标人自行确定。</w:t>
      </w:r>
    </w:p>
    <w:p>
      <w:pPr>
        <w:pStyle w:val="2"/>
        <w:spacing w:before="327" w:line="203" w:lineRule="auto"/>
        <w:ind w:left="1040"/>
        <w:outlineLvl w:val="1"/>
        <w:rPr>
          <w:sz w:val="24"/>
          <w:szCs w:val="24"/>
        </w:rPr>
      </w:pPr>
      <w:bookmarkStart w:id="44" w:name="bookmark18"/>
      <w:bookmarkEnd w:id="44"/>
      <w:r>
        <w:rPr>
          <w:spacing w:val="-3"/>
          <w:sz w:val="24"/>
          <w:szCs w:val="24"/>
        </w:rPr>
        <w:t>2.</w:t>
      </w:r>
      <w:r>
        <w:rPr>
          <w:spacing w:val="7"/>
          <w:sz w:val="24"/>
          <w:szCs w:val="24"/>
        </w:rPr>
        <w:t xml:space="preserve">  </w:t>
      </w:r>
      <w:r>
        <w:rPr>
          <w:spacing w:val="-3"/>
          <w:sz w:val="24"/>
          <w:szCs w:val="24"/>
        </w:rPr>
        <w:t>评审标准</w:t>
      </w:r>
    </w:p>
    <w:p>
      <w:pPr>
        <w:pStyle w:val="2"/>
        <w:spacing w:before="189" w:line="203" w:lineRule="auto"/>
        <w:ind w:left="1040"/>
        <w:outlineLvl w:val="2"/>
        <w:rPr>
          <w:sz w:val="24"/>
          <w:szCs w:val="24"/>
        </w:rPr>
      </w:pPr>
      <w:r>
        <w:rPr>
          <w:spacing w:val="-2"/>
          <w:sz w:val="24"/>
          <w:szCs w:val="24"/>
        </w:rPr>
        <w:t>2.1</w:t>
      </w:r>
      <w:r>
        <w:rPr>
          <w:spacing w:val="7"/>
          <w:sz w:val="24"/>
          <w:szCs w:val="24"/>
        </w:rPr>
        <w:t xml:space="preserve">  </w:t>
      </w:r>
      <w:r>
        <w:rPr>
          <w:spacing w:val="-2"/>
          <w:sz w:val="24"/>
          <w:szCs w:val="24"/>
        </w:rPr>
        <w:t>初步评审标准</w:t>
      </w:r>
    </w:p>
    <w:p>
      <w:pPr>
        <w:spacing w:line="277" w:lineRule="auto"/>
        <w:rPr>
          <w:rFonts w:ascii="Arial"/>
          <w:sz w:val="21"/>
        </w:rPr>
      </w:pPr>
    </w:p>
    <w:p>
      <w:pPr>
        <w:pStyle w:val="2"/>
        <w:spacing w:before="88" w:line="203" w:lineRule="auto"/>
        <w:ind w:left="1040"/>
        <w:rPr>
          <w:sz w:val="24"/>
          <w:szCs w:val="24"/>
        </w:rPr>
      </w:pPr>
      <w:r>
        <w:rPr>
          <w:spacing w:val="-2"/>
          <w:sz w:val="24"/>
          <w:szCs w:val="24"/>
        </w:rPr>
        <w:t>2.1.1  形式评审标准：见评标办法前附表。</w:t>
      </w:r>
    </w:p>
    <w:p>
      <w:pPr>
        <w:pStyle w:val="2"/>
        <w:spacing w:before="329" w:line="203" w:lineRule="auto"/>
        <w:ind w:left="1040"/>
        <w:rPr>
          <w:sz w:val="24"/>
          <w:szCs w:val="24"/>
        </w:rPr>
      </w:pPr>
      <w:r>
        <w:rPr>
          <w:spacing w:val="-2"/>
          <w:sz w:val="24"/>
          <w:szCs w:val="24"/>
        </w:rPr>
        <w:t>2.1.2  资格评审标准：见评标办法前附表。</w:t>
      </w:r>
    </w:p>
    <w:p>
      <w:pPr>
        <w:spacing w:line="203" w:lineRule="auto"/>
        <w:rPr>
          <w:sz w:val="24"/>
          <w:szCs w:val="24"/>
        </w:rPr>
        <w:sectPr>
          <w:footerReference r:id="rId41" w:type="default"/>
          <w:pgSz w:w="11907" w:h="16839"/>
          <w:pgMar w:top="1216" w:right="1025" w:bottom="1233" w:left="578" w:header="899" w:footer="982" w:gutter="0"/>
          <w:cols w:space="720" w:num="1"/>
        </w:sectPr>
      </w:pPr>
    </w:p>
    <w:p>
      <w:pPr>
        <w:spacing w:line="309" w:lineRule="auto"/>
        <w:rPr>
          <w:rFonts w:ascii="Arial"/>
          <w:sz w:val="21"/>
        </w:rPr>
      </w:pPr>
    </w:p>
    <w:p>
      <w:pPr>
        <w:pStyle w:val="2"/>
        <w:spacing w:before="87" w:line="203" w:lineRule="auto"/>
        <w:ind w:left="1040"/>
        <w:rPr>
          <w:sz w:val="24"/>
          <w:szCs w:val="24"/>
        </w:rPr>
      </w:pPr>
      <w:bookmarkStart w:id="45" w:name="bookmark61"/>
      <w:bookmarkEnd w:id="45"/>
      <w:r>
        <w:rPr>
          <w:spacing w:val="-2"/>
          <w:sz w:val="24"/>
          <w:szCs w:val="24"/>
        </w:rPr>
        <w:t>2.1.3  响应性评审标准：见评标办法前附表。</w:t>
      </w:r>
    </w:p>
    <w:p>
      <w:pPr>
        <w:pStyle w:val="2"/>
        <w:spacing w:before="188" w:line="205" w:lineRule="auto"/>
        <w:ind w:left="1040"/>
        <w:outlineLvl w:val="2"/>
        <w:rPr>
          <w:sz w:val="24"/>
          <w:szCs w:val="24"/>
        </w:rPr>
      </w:pPr>
      <w:r>
        <w:rPr>
          <w:spacing w:val="-1"/>
          <w:sz w:val="24"/>
          <w:szCs w:val="24"/>
        </w:rPr>
        <w:t>2.2  分值构成与评分标准</w:t>
      </w:r>
    </w:p>
    <w:p>
      <w:pPr>
        <w:spacing w:line="277" w:lineRule="auto"/>
        <w:rPr>
          <w:rFonts w:ascii="Arial"/>
          <w:sz w:val="21"/>
        </w:rPr>
      </w:pPr>
    </w:p>
    <w:p>
      <w:pPr>
        <w:pStyle w:val="2"/>
        <w:spacing w:before="88" w:line="204" w:lineRule="auto"/>
        <w:ind w:left="1040"/>
        <w:rPr>
          <w:sz w:val="24"/>
          <w:szCs w:val="24"/>
        </w:rPr>
      </w:pPr>
      <w:r>
        <w:rPr>
          <w:spacing w:val="-2"/>
          <w:sz w:val="24"/>
          <w:szCs w:val="24"/>
        </w:rPr>
        <w:t>2.2.1  分值构成：见评标办法前附表；</w:t>
      </w:r>
    </w:p>
    <w:p>
      <w:pPr>
        <w:pStyle w:val="2"/>
        <w:spacing w:before="327" w:line="203" w:lineRule="auto"/>
        <w:ind w:left="1040"/>
        <w:rPr>
          <w:sz w:val="24"/>
          <w:szCs w:val="24"/>
        </w:rPr>
      </w:pPr>
      <w:r>
        <w:rPr>
          <w:spacing w:val="-2"/>
          <w:sz w:val="24"/>
          <w:szCs w:val="24"/>
        </w:rPr>
        <w:t>2.2.2  评标基准价计算：见评标办法前附表。</w:t>
      </w:r>
    </w:p>
    <w:p>
      <w:pPr>
        <w:pStyle w:val="2"/>
        <w:spacing w:before="328" w:line="203" w:lineRule="auto"/>
        <w:ind w:left="1040"/>
        <w:rPr>
          <w:sz w:val="24"/>
          <w:szCs w:val="24"/>
        </w:rPr>
      </w:pPr>
      <w:r>
        <w:rPr>
          <w:spacing w:val="-1"/>
          <w:sz w:val="24"/>
          <w:szCs w:val="24"/>
        </w:rPr>
        <w:t>2.2.3  投标报价的偏差率计算：见</w:t>
      </w:r>
      <w:r>
        <w:rPr>
          <w:spacing w:val="-2"/>
          <w:sz w:val="24"/>
          <w:szCs w:val="24"/>
        </w:rPr>
        <w:t>评标办法前附表。</w:t>
      </w:r>
    </w:p>
    <w:p>
      <w:pPr>
        <w:pStyle w:val="2"/>
        <w:spacing w:before="328" w:line="204" w:lineRule="auto"/>
        <w:ind w:left="1040"/>
        <w:rPr>
          <w:sz w:val="24"/>
          <w:szCs w:val="24"/>
        </w:rPr>
      </w:pPr>
      <w:r>
        <w:rPr>
          <w:spacing w:val="-2"/>
          <w:sz w:val="24"/>
          <w:szCs w:val="24"/>
        </w:rPr>
        <w:t>2.2.4  评分标准：见评标办法前附表；</w:t>
      </w:r>
    </w:p>
    <w:p>
      <w:pPr>
        <w:pStyle w:val="2"/>
        <w:spacing w:before="327" w:line="205" w:lineRule="auto"/>
        <w:ind w:left="1046"/>
        <w:outlineLvl w:val="1"/>
        <w:rPr>
          <w:sz w:val="24"/>
          <w:szCs w:val="24"/>
        </w:rPr>
      </w:pPr>
      <w:bookmarkStart w:id="46" w:name="bookmark19"/>
      <w:bookmarkEnd w:id="46"/>
      <w:r>
        <w:rPr>
          <w:spacing w:val="-4"/>
          <w:sz w:val="24"/>
          <w:szCs w:val="24"/>
        </w:rPr>
        <w:t>3.</w:t>
      </w:r>
      <w:r>
        <w:rPr>
          <w:spacing w:val="7"/>
          <w:sz w:val="24"/>
          <w:szCs w:val="24"/>
        </w:rPr>
        <w:t xml:space="preserve">  </w:t>
      </w:r>
      <w:r>
        <w:rPr>
          <w:spacing w:val="-4"/>
          <w:sz w:val="24"/>
          <w:szCs w:val="24"/>
        </w:rPr>
        <w:t>评标程序</w:t>
      </w:r>
    </w:p>
    <w:p>
      <w:pPr>
        <w:pStyle w:val="2"/>
        <w:spacing w:before="187" w:line="203" w:lineRule="auto"/>
        <w:ind w:left="1046"/>
        <w:outlineLvl w:val="2"/>
        <w:rPr>
          <w:sz w:val="24"/>
          <w:szCs w:val="24"/>
        </w:rPr>
      </w:pPr>
      <w:r>
        <w:rPr>
          <w:spacing w:val="-4"/>
          <w:sz w:val="24"/>
          <w:szCs w:val="24"/>
        </w:rPr>
        <w:t>3.1</w:t>
      </w:r>
      <w:r>
        <w:rPr>
          <w:spacing w:val="10"/>
          <w:sz w:val="24"/>
          <w:szCs w:val="24"/>
        </w:rPr>
        <w:t xml:space="preserve">  </w:t>
      </w:r>
      <w:r>
        <w:rPr>
          <w:spacing w:val="-4"/>
          <w:sz w:val="24"/>
          <w:szCs w:val="24"/>
        </w:rPr>
        <w:t>初步评审</w:t>
      </w:r>
    </w:p>
    <w:p>
      <w:pPr>
        <w:spacing w:line="276" w:lineRule="auto"/>
        <w:rPr>
          <w:rFonts w:ascii="Arial"/>
          <w:sz w:val="21"/>
        </w:rPr>
      </w:pPr>
    </w:p>
    <w:p>
      <w:pPr>
        <w:pStyle w:val="2"/>
        <w:spacing w:before="88" w:line="429" w:lineRule="auto"/>
        <w:ind w:left="571" w:right="29" w:firstLine="474"/>
        <w:rPr>
          <w:sz w:val="24"/>
          <w:szCs w:val="24"/>
        </w:rPr>
      </w:pPr>
      <w:r>
        <w:rPr>
          <w:spacing w:val="-2"/>
          <w:sz w:val="24"/>
          <w:szCs w:val="24"/>
        </w:rPr>
        <w:t>3.1.1  评标委员会可以要求投标人提交第二章“投标人须知”第3.5项规定的有关</w:t>
      </w:r>
      <w:r>
        <w:rPr>
          <w:spacing w:val="-3"/>
          <w:sz w:val="24"/>
          <w:szCs w:val="24"/>
        </w:rPr>
        <w:t>证明和证</w:t>
      </w:r>
      <w:r>
        <w:rPr>
          <w:sz w:val="24"/>
          <w:szCs w:val="24"/>
        </w:rPr>
        <w:t xml:space="preserve"> </w:t>
      </w:r>
      <w:r>
        <w:rPr>
          <w:spacing w:val="-7"/>
          <w:sz w:val="24"/>
          <w:szCs w:val="24"/>
        </w:rPr>
        <w:t>件的原件，</w:t>
      </w:r>
      <w:r>
        <w:rPr>
          <w:spacing w:val="26"/>
          <w:sz w:val="24"/>
          <w:szCs w:val="24"/>
        </w:rPr>
        <w:t xml:space="preserve">  </w:t>
      </w:r>
      <w:r>
        <w:rPr>
          <w:spacing w:val="-7"/>
          <w:sz w:val="24"/>
          <w:szCs w:val="24"/>
        </w:rPr>
        <w:t>以便核验。评标委员会依据本章第2.1  款规定的标准对投标文件进行初步评审。有</w:t>
      </w:r>
    </w:p>
    <w:p>
      <w:pPr>
        <w:pStyle w:val="2"/>
        <w:spacing w:line="203" w:lineRule="auto"/>
        <w:ind w:left="577"/>
        <w:rPr>
          <w:sz w:val="24"/>
          <w:szCs w:val="24"/>
        </w:rPr>
      </w:pPr>
      <w:r>
        <w:rPr>
          <w:spacing w:val="-4"/>
          <w:sz w:val="24"/>
          <w:szCs w:val="24"/>
        </w:rPr>
        <w:t>一项不符合评审标准的，作废标处理。</w:t>
      </w:r>
    </w:p>
    <w:p>
      <w:pPr>
        <w:pStyle w:val="2"/>
        <w:spacing w:before="328" w:line="205" w:lineRule="auto"/>
        <w:ind w:left="1046"/>
        <w:rPr>
          <w:sz w:val="24"/>
          <w:szCs w:val="24"/>
        </w:rPr>
      </w:pPr>
      <w:r>
        <w:rPr>
          <w:spacing w:val="-2"/>
          <w:sz w:val="24"/>
          <w:szCs w:val="24"/>
        </w:rPr>
        <w:t>3.1.2  投标人有以下情形之一的，其投标作废标处理：</w:t>
      </w:r>
    </w:p>
    <w:p>
      <w:pPr>
        <w:pStyle w:val="2"/>
        <w:spacing w:before="326" w:line="624" w:lineRule="exact"/>
        <w:ind w:right="31"/>
        <w:jc w:val="right"/>
        <w:rPr>
          <w:sz w:val="24"/>
          <w:szCs w:val="24"/>
        </w:rPr>
      </w:pPr>
      <w:r>
        <w:rPr>
          <w:spacing w:val="-6"/>
          <w:position w:val="31"/>
          <w:sz w:val="24"/>
          <w:szCs w:val="24"/>
        </w:rPr>
        <w:t>（1）投标人拒不按照评标委员会的要求对其</w:t>
      </w:r>
      <w:r>
        <w:rPr>
          <w:spacing w:val="-7"/>
          <w:position w:val="31"/>
          <w:sz w:val="24"/>
          <w:szCs w:val="24"/>
        </w:rPr>
        <w:t>投标文件进行澄清、说明或者补正的，</w:t>
      </w:r>
      <w:r>
        <w:rPr>
          <w:spacing w:val="13"/>
          <w:position w:val="31"/>
          <w:sz w:val="24"/>
          <w:szCs w:val="24"/>
        </w:rPr>
        <w:t xml:space="preserve">  </w:t>
      </w:r>
      <w:r>
        <w:rPr>
          <w:spacing w:val="-7"/>
          <w:position w:val="31"/>
          <w:sz w:val="24"/>
          <w:szCs w:val="24"/>
        </w:rPr>
        <w:t>评标</w:t>
      </w:r>
    </w:p>
    <w:p>
      <w:pPr>
        <w:pStyle w:val="2"/>
        <w:spacing w:before="1" w:line="207" w:lineRule="auto"/>
        <w:ind w:left="580"/>
        <w:rPr>
          <w:sz w:val="24"/>
          <w:szCs w:val="24"/>
        </w:rPr>
      </w:pPr>
      <w:r>
        <w:rPr>
          <w:spacing w:val="-4"/>
          <w:sz w:val="24"/>
          <w:szCs w:val="24"/>
        </w:rPr>
        <w:t>委员会应将该投标作无效标处理。</w:t>
      </w:r>
    </w:p>
    <w:p>
      <w:pPr>
        <w:pStyle w:val="2"/>
        <w:spacing w:before="322" w:line="204" w:lineRule="auto"/>
        <w:ind w:left="1063"/>
        <w:rPr>
          <w:sz w:val="24"/>
          <w:szCs w:val="24"/>
        </w:rPr>
      </w:pPr>
      <w:r>
        <w:rPr>
          <w:spacing w:val="-2"/>
          <w:sz w:val="24"/>
          <w:szCs w:val="24"/>
        </w:rPr>
        <w:t>（2）投标人未按招标文件要求提交足额、有效的投标</w:t>
      </w:r>
      <w:r>
        <w:rPr>
          <w:spacing w:val="-3"/>
          <w:sz w:val="24"/>
          <w:szCs w:val="24"/>
        </w:rPr>
        <w:t>保证金；</w:t>
      </w:r>
    </w:p>
    <w:p>
      <w:pPr>
        <w:pStyle w:val="2"/>
        <w:spacing w:before="327" w:line="624" w:lineRule="exact"/>
        <w:ind w:right="43"/>
        <w:jc w:val="right"/>
        <w:rPr>
          <w:sz w:val="24"/>
          <w:szCs w:val="24"/>
        </w:rPr>
      </w:pPr>
      <w:r>
        <w:rPr>
          <w:spacing w:val="-11"/>
          <w:position w:val="31"/>
          <w:sz w:val="24"/>
          <w:szCs w:val="24"/>
        </w:rPr>
        <w:t>（3）投标人拒绝承担某部分监理工作，</w:t>
      </w:r>
      <w:r>
        <w:rPr>
          <w:spacing w:val="20"/>
          <w:w w:val="101"/>
          <w:position w:val="31"/>
          <w:sz w:val="24"/>
          <w:szCs w:val="24"/>
        </w:rPr>
        <w:t xml:space="preserve">  </w:t>
      </w:r>
      <w:r>
        <w:rPr>
          <w:spacing w:val="-11"/>
          <w:position w:val="31"/>
          <w:sz w:val="24"/>
          <w:szCs w:val="24"/>
        </w:rPr>
        <w:t>或提出与招标文件相悖</w:t>
      </w:r>
      <w:r>
        <w:rPr>
          <w:spacing w:val="-12"/>
          <w:position w:val="31"/>
          <w:sz w:val="24"/>
          <w:szCs w:val="24"/>
        </w:rPr>
        <w:t>的要求，</w:t>
      </w:r>
      <w:r>
        <w:rPr>
          <w:spacing w:val="20"/>
          <w:w w:val="101"/>
          <w:position w:val="31"/>
          <w:sz w:val="24"/>
          <w:szCs w:val="24"/>
        </w:rPr>
        <w:t xml:space="preserve">  </w:t>
      </w:r>
      <w:r>
        <w:rPr>
          <w:spacing w:val="-12"/>
          <w:position w:val="31"/>
          <w:sz w:val="24"/>
          <w:szCs w:val="24"/>
        </w:rPr>
        <w:t>或对招标文件有</w:t>
      </w:r>
    </w:p>
    <w:p>
      <w:pPr>
        <w:pStyle w:val="2"/>
        <w:spacing w:line="207" w:lineRule="auto"/>
        <w:ind w:left="578"/>
        <w:rPr>
          <w:sz w:val="24"/>
          <w:szCs w:val="24"/>
        </w:rPr>
      </w:pPr>
      <w:r>
        <w:rPr>
          <w:spacing w:val="-9"/>
          <w:sz w:val="24"/>
          <w:szCs w:val="24"/>
        </w:rPr>
        <w:t>重要保留。</w:t>
      </w:r>
    </w:p>
    <w:p>
      <w:pPr>
        <w:pStyle w:val="2"/>
        <w:spacing w:before="322" w:line="624" w:lineRule="exact"/>
        <w:ind w:right="25"/>
        <w:jc w:val="right"/>
        <w:rPr>
          <w:sz w:val="24"/>
          <w:szCs w:val="24"/>
        </w:rPr>
      </w:pPr>
      <w:r>
        <w:rPr>
          <w:spacing w:val="-8"/>
          <w:position w:val="31"/>
          <w:sz w:val="24"/>
          <w:szCs w:val="24"/>
        </w:rPr>
        <w:t>3.1.3  投标报价有算术错误的，</w:t>
      </w:r>
      <w:r>
        <w:rPr>
          <w:spacing w:val="14"/>
          <w:position w:val="31"/>
          <w:sz w:val="24"/>
          <w:szCs w:val="24"/>
        </w:rPr>
        <w:t xml:space="preserve">  </w:t>
      </w:r>
      <w:r>
        <w:rPr>
          <w:spacing w:val="-8"/>
          <w:position w:val="31"/>
          <w:sz w:val="24"/>
          <w:szCs w:val="24"/>
        </w:rPr>
        <w:t>评标委员会按以下原则对投标报价</w:t>
      </w:r>
      <w:r>
        <w:rPr>
          <w:spacing w:val="-9"/>
          <w:position w:val="31"/>
          <w:sz w:val="24"/>
          <w:szCs w:val="24"/>
        </w:rPr>
        <w:t>进行修正，   修正的价格</w:t>
      </w:r>
    </w:p>
    <w:p>
      <w:pPr>
        <w:pStyle w:val="2"/>
        <w:spacing w:before="2" w:line="204" w:lineRule="auto"/>
        <w:ind w:left="574"/>
        <w:rPr>
          <w:sz w:val="24"/>
          <w:szCs w:val="24"/>
        </w:rPr>
      </w:pPr>
      <w:r>
        <w:rPr>
          <w:spacing w:val="-1"/>
          <w:sz w:val="24"/>
          <w:szCs w:val="24"/>
        </w:rPr>
        <w:t>经投标人书面确认后具有约束力。投标人不接受修正价格的</w:t>
      </w:r>
      <w:r>
        <w:rPr>
          <w:spacing w:val="-2"/>
          <w:sz w:val="24"/>
          <w:szCs w:val="24"/>
        </w:rPr>
        <w:t>，其投标作废标处理。</w:t>
      </w:r>
    </w:p>
    <w:p>
      <w:pPr>
        <w:pStyle w:val="2"/>
        <w:spacing w:before="326" w:line="204" w:lineRule="auto"/>
        <w:ind w:left="1063"/>
        <w:rPr>
          <w:sz w:val="24"/>
          <w:szCs w:val="24"/>
        </w:rPr>
      </w:pPr>
      <w:r>
        <w:rPr>
          <w:spacing w:val="-2"/>
          <w:sz w:val="24"/>
          <w:szCs w:val="24"/>
        </w:rPr>
        <w:t>（1）投标文件中的大写金额与小写金额不一致的，以大写</w:t>
      </w:r>
      <w:r>
        <w:rPr>
          <w:spacing w:val="-3"/>
          <w:sz w:val="24"/>
          <w:szCs w:val="24"/>
        </w:rPr>
        <w:t>金额为准；</w:t>
      </w:r>
    </w:p>
    <w:p>
      <w:pPr>
        <w:pStyle w:val="2"/>
        <w:spacing w:before="188" w:line="203" w:lineRule="auto"/>
        <w:ind w:left="1046"/>
        <w:outlineLvl w:val="2"/>
        <w:rPr>
          <w:sz w:val="24"/>
          <w:szCs w:val="24"/>
        </w:rPr>
      </w:pPr>
      <w:r>
        <w:rPr>
          <w:spacing w:val="-1"/>
          <w:sz w:val="24"/>
          <w:szCs w:val="24"/>
        </w:rPr>
        <w:t>3.2  详细评审</w:t>
      </w:r>
    </w:p>
    <w:p>
      <w:pPr>
        <w:spacing w:line="277" w:lineRule="auto"/>
        <w:rPr>
          <w:rFonts w:ascii="Arial"/>
          <w:sz w:val="21"/>
        </w:rPr>
      </w:pPr>
    </w:p>
    <w:p>
      <w:pPr>
        <w:pStyle w:val="2"/>
        <w:spacing w:before="88" w:line="624" w:lineRule="exact"/>
        <w:ind w:right="65"/>
        <w:jc w:val="right"/>
        <w:rPr>
          <w:sz w:val="24"/>
          <w:szCs w:val="24"/>
        </w:rPr>
      </w:pPr>
      <w:r>
        <w:rPr>
          <w:position w:val="31"/>
          <w:sz w:val="24"/>
          <w:szCs w:val="24"/>
        </w:rPr>
        <w:t>3.2.1  评标委员会按本章第2.2  款规定的量化因素和分值进行打分</w:t>
      </w:r>
      <w:r>
        <w:rPr>
          <w:spacing w:val="-1"/>
          <w:position w:val="31"/>
          <w:sz w:val="24"/>
          <w:szCs w:val="24"/>
        </w:rPr>
        <w:t>，并计算出综合评估得</w:t>
      </w:r>
    </w:p>
    <w:p>
      <w:pPr>
        <w:pStyle w:val="2"/>
        <w:spacing w:line="211" w:lineRule="auto"/>
        <w:ind w:left="566"/>
        <w:rPr>
          <w:sz w:val="24"/>
          <w:szCs w:val="24"/>
        </w:rPr>
      </w:pPr>
      <w:r>
        <w:rPr>
          <w:spacing w:val="-11"/>
          <w:sz w:val="24"/>
          <w:szCs w:val="24"/>
        </w:rPr>
        <w:t>分。</w:t>
      </w:r>
    </w:p>
    <w:p>
      <w:pPr>
        <w:spacing w:line="211" w:lineRule="auto"/>
        <w:rPr>
          <w:sz w:val="24"/>
          <w:szCs w:val="24"/>
        </w:rPr>
        <w:sectPr>
          <w:headerReference r:id="rId42" w:type="default"/>
          <w:footerReference r:id="rId43" w:type="default"/>
          <w:pgSz w:w="11907" w:h="16839"/>
          <w:pgMar w:top="1216" w:right="1104" w:bottom="1233" w:left="578" w:header="899" w:footer="982" w:gutter="0"/>
          <w:cols w:space="720" w:num="1"/>
        </w:sectPr>
      </w:pPr>
    </w:p>
    <w:p>
      <w:pPr>
        <w:spacing w:line="309" w:lineRule="auto"/>
        <w:rPr>
          <w:rFonts w:ascii="Arial"/>
          <w:sz w:val="21"/>
        </w:rPr>
      </w:pPr>
    </w:p>
    <w:p>
      <w:pPr>
        <w:pStyle w:val="2"/>
        <w:spacing w:before="87" w:line="624" w:lineRule="exact"/>
        <w:ind w:left="1053"/>
        <w:rPr>
          <w:sz w:val="24"/>
          <w:szCs w:val="24"/>
        </w:rPr>
      </w:pPr>
      <w:bookmarkStart w:id="47" w:name="bookmark62"/>
      <w:bookmarkEnd w:id="47"/>
      <w:r>
        <w:rPr>
          <w:spacing w:val="-1"/>
          <w:position w:val="31"/>
          <w:sz w:val="24"/>
          <w:szCs w:val="24"/>
        </w:rPr>
        <w:t>(1)按本章第2.2.4（1）目规定的评审因素和分值计算出得分A；</w:t>
      </w:r>
    </w:p>
    <w:p>
      <w:pPr>
        <w:pStyle w:val="2"/>
        <w:spacing w:before="1" w:line="197" w:lineRule="auto"/>
        <w:ind w:left="1053"/>
        <w:rPr>
          <w:sz w:val="24"/>
          <w:szCs w:val="24"/>
        </w:rPr>
      </w:pPr>
      <w:r>
        <w:rPr>
          <w:spacing w:val="-1"/>
          <w:sz w:val="24"/>
          <w:szCs w:val="24"/>
        </w:rPr>
        <w:t>(2)按本章第2.2.4（2）目规定的评审因素和分值计算出得分B；</w:t>
      </w:r>
    </w:p>
    <w:p>
      <w:pPr>
        <w:spacing w:line="246" w:lineRule="auto"/>
        <w:rPr>
          <w:rFonts w:ascii="Arial"/>
          <w:sz w:val="21"/>
        </w:rPr>
      </w:pPr>
    </w:p>
    <w:p>
      <w:pPr>
        <w:pStyle w:val="2"/>
        <w:spacing w:before="88" w:line="198" w:lineRule="auto"/>
        <w:ind w:left="1053"/>
        <w:rPr>
          <w:sz w:val="24"/>
          <w:szCs w:val="24"/>
        </w:rPr>
      </w:pPr>
      <w:r>
        <w:rPr>
          <w:spacing w:val="-1"/>
          <w:sz w:val="24"/>
          <w:szCs w:val="24"/>
        </w:rPr>
        <w:t>(3)按本章第2.2.4（3）目规定的评审因素和分值计算出得分C；</w:t>
      </w:r>
    </w:p>
    <w:p>
      <w:pPr>
        <w:spacing w:line="246" w:lineRule="auto"/>
        <w:rPr>
          <w:rFonts w:ascii="Arial"/>
          <w:sz w:val="21"/>
        </w:rPr>
      </w:pPr>
    </w:p>
    <w:p>
      <w:pPr>
        <w:pStyle w:val="2"/>
        <w:spacing w:before="88" w:line="198" w:lineRule="auto"/>
        <w:ind w:left="1053"/>
        <w:rPr>
          <w:sz w:val="24"/>
          <w:szCs w:val="24"/>
        </w:rPr>
      </w:pPr>
      <w:r>
        <w:rPr>
          <w:spacing w:val="-1"/>
          <w:sz w:val="24"/>
          <w:szCs w:val="24"/>
        </w:rPr>
        <w:t>(4)按本章第2.2.4（4）目规定的评审因素和分值计算出得分D；</w:t>
      </w:r>
    </w:p>
    <w:p>
      <w:pPr>
        <w:spacing w:line="247" w:lineRule="auto"/>
        <w:rPr>
          <w:rFonts w:ascii="Arial"/>
          <w:sz w:val="21"/>
        </w:rPr>
      </w:pPr>
    </w:p>
    <w:p>
      <w:pPr>
        <w:pStyle w:val="2"/>
        <w:spacing w:before="88" w:line="203" w:lineRule="auto"/>
        <w:ind w:left="1046"/>
        <w:rPr>
          <w:sz w:val="24"/>
          <w:szCs w:val="24"/>
        </w:rPr>
      </w:pPr>
      <w:r>
        <w:rPr>
          <w:spacing w:val="-1"/>
          <w:sz w:val="24"/>
          <w:szCs w:val="24"/>
        </w:rPr>
        <w:t>3.2.2  评分分值计算保留小数点后两位，小数点后第三位“四舍</w:t>
      </w:r>
      <w:r>
        <w:rPr>
          <w:spacing w:val="-2"/>
          <w:sz w:val="24"/>
          <w:szCs w:val="24"/>
        </w:rPr>
        <w:t>五入”。</w:t>
      </w:r>
    </w:p>
    <w:p>
      <w:pPr>
        <w:pStyle w:val="2"/>
        <w:spacing w:before="327" w:line="205" w:lineRule="auto"/>
        <w:ind w:left="1046"/>
        <w:rPr>
          <w:sz w:val="24"/>
          <w:szCs w:val="24"/>
        </w:rPr>
      </w:pPr>
      <w:r>
        <w:rPr>
          <w:spacing w:val="-1"/>
          <w:sz w:val="24"/>
          <w:szCs w:val="24"/>
        </w:rPr>
        <w:t>3.2.3  投标人得分=A+B+C+D，投标人最终得分等于各评委的各投标人得分相加除以评</w:t>
      </w:r>
    </w:p>
    <w:p>
      <w:pPr>
        <w:pStyle w:val="2"/>
        <w:spacing w:before="325" w:line="209" w:lineRule="auto"/>
        <w:ind w:left="580"/>
        <w:rPr>
          <w:sz w:val="24"/>
          <w:szCs w:val="24"/>
        </w:rPr>
      </w:pPr>
      <w:r>
        <w:rPr>
          <w:spacing w:val="-11"/>
          <w:sz w:val="24"/>
          <w:szCs w:val="24"/>
        </w:rPr>
        <w:t>委人数。</w:t>
      </w:r>
    </w:p>
    <w:p>
      <w:pPr>
        <w:pStyle w:val="2"/>
        <w:spacing w:before="182" w:line="207" w:lineRule="auto"/>
        <w:ind w:left="1046"/>
        <w:outlineLvl w:val="2"/>
        <w:rPr>
          <w:sz w:val="24"/>
          <w:szCs w:val="24"/>
        </w:rPr>
      </w:pPr>
      <w:r>
        <w:rPr>
          <w:spacing w:val="-1"/>
          <w:sz w:val="24"/>
          <w:szCs w:val="24"/>
        </w:rPr>
        <w:t>3.3  投标文件的澄清和补正</w:t>
      </w:r>
    </w:p>
    <w:p>
      <w:pPr>
        <w:spacing w:line="272" w:lineRule="auto"/>
        <w:rPr>
          <w:rFonts w:ascii="Arial"/>
          <w:sz w:val="21"/>
        </w:rPr>
      </w:pPr>
    </w:p>
    <w:p>
      <w:pPr>
        <w:pStyle w:val="2"/>
        <w:spacing w:before="88" w:line="429" w:lineRule="auto"/>
        <w:ind w:left="597" w:right="30" w:firstLine="448"/>
        <w:rPr>
          <w:sz w:val="24"/>
          <w:szCs w:val="24"/>
        </w:rPr>
      </w:pPr>
      <w:r>
        <w:rPr>
          <w:spacing w:val="-4"/>
          <w:sz w:val="24"/>
          <w:szCs w:val="24"/>
        </w:rPr>
        <w:t>3.3.1  在评标过程中，  评标委员会可以书面形式要求投标人对所提交投标文件中不明确的</w:t>
      </w:r>
      <w:r>
        <w:rPr>
          <w:spacing w:val="3"/>
          <w:sz w:val="24"/>
          <w:szCs w:val="24"/>
        </w:rPr>
        <w:t xml:space="preserve"> </w:t>
      </w:r>
      <w:r>
        <w:rPr>
          <w:spacing w:val="-1"/>
          <w:sz w:val="24"/>
          <w:szCs w:val="24"/>
        </w:rPr>
        <w:t>内容进行书面澄清或说明，或者对细微偏差进行补正。评标委员会不接受投标人主</w:t>
      </w:r>
      <w:r>
        <w:rPr>
          <w:spacing w:val="-2"/>
          <w:sz w:val="24"/>
          <w:szCs w:val="24"/>
        </w:rPr>
        <w:t>动提出的</w:t>
      </w:r>
    </w:p>
    <w:p>
      <w:pPr>
        <w:pStyle w:val="2"/>
        <w:spacing w:line="207" w:lineRule="auto"/>
        <w:ind w:left="576"/>
        <w:rPr>
          <w:sz w:val="24"/>
          <w:szCs w:val="24"/>
        </w:rPr>
      </w:pPr>
      <w:r>
        <w:rPr>
          <w:spacing w:val="-6"/>
          <w:sz w:val="24"/>
          <w:szCs w:val="24"/>
        </w:rPr>
        <w:t>澄清、说明或补正。</w:t>
      </w:r>
    </w:p>
    <w:p>
      <w:pPr>
        <w:pStyle w:val="2"/>
        <w:spacing w:before="323" w:line="624" w:lineRule="exact"/>
        <w:ind w:right="32"/>
        <w:jc w:val="right"/>
        <w:rPr>
          <w:sz w:val="24"/>
          <w:szCs w:val="24"/>
        </w:rPr>
      </w:pPr>
      <w:r>
        <w:rPr>
          <w:spacing w:val="-4"/>
          <w:position w:val="31"/>
          <w:sz w:val="24"/>
          <w:szCs w:val="24"/>
        </w:rPr>
        <w:t>3.3.2  澄清、说明和补正不得改变投标文件的实质性内容（算术性错误修正的除外）  。投</w:t>
      </w:r>
    </w:p>
    <w:p>
      <w:pPr>
        <w:pStyle w:val="2"/>
        <w:spacing w:line="205" w:lineRule="auto"/>
        <w:ind w:left="568"/>
        <w:rPr>
          <w:sz w:val="24"/>
          <w:szCs w:val="24"/>
        </w:rPr>
      </w:pPr>
      <w:r>
        <w:rPr>
          <w:spacing w:val="-2"/>
          <w:sz w:val="24"/>
          <w:szCs w:val="24"/>
        </w:rPr>
        <w:t>标人的书面澄清、说明和补正属于投标文件的组成部分。</w:t>
      </w:r>
    </w:p>
    <w:p>
      <w:pPr>
        <w:pStyle w:val="2"/>
        <w:spacing w:before="325" w:line="624" w:lineRule="exact"/>
        <w:ind w:right="27"/>
        <w:jc w:val="right"/>
        <w:rPr>
          <w:sz w:val="24"/>
          <w:szCs w:val="24"/>
        </w:rPr>
      </w:pPr>
      <w:r>
        <w:rPr>
          <w:spacing w:val="-8"/>
          <w:position w:val="31"/>
          <w:sz w:val="24"/>
          <w:szCs w:val="24"/>
        </w:rPr>
        <w:t>3.3.3  评标委员会对投标人提交的澄清</w:t>
      </w:r>
      <w:r>
        <w:rPr>
          <w:spacing w:val="-9"/>
          <w:position w:val="31"/>
          <w:sz w:val="24"/>
          <w:szCs w:val="24"/>
        </w:rPr>
        <w:t>、   说明或补正有疑问的，</w:t>
      </w:r>
      <w:r>
        <w:rPr>
          <w:spacing w:val="19"/>
          <w:w w:val="101"/>
          <w:position w:val="31"/>
          <w:sz w:val="24"/>
          <w:szCs w:val="24"/>
        </w:rPr>
        <w:t xml:space="preserve">  </w:t>
      </w:r>
      <w:r>
        <w:rPr>
          <w:spacing w:val="-9"/>
          <w:position w:val="31"/>
          <w:sz w:val="24"/>
          <w:szCs w:val="24"/>
        </w:rPr>
        <w:t>可以要求投标人进一步澄</w:t>
      </w:r>
    </w:p>
    <w:p>
      <w:pPr>
        <w:pStyle w:val="2"/>
        <w:spacing w:before="2" w:line="204" w:lineRule="auto"/>
        <w:ind w:left="575"/>
        <w:rPr>
          <w:sz w:val="24"/>
          <w:szCs w:val="24"/>
        </w:rPr>
      </w:pPr>
      <w:r>
        <w:rPr>
          <w:spacing w:val="-3"/>
          <w:sz w:val="24"/>
          <w:szCs w:val="24"/>
        </w:rPr>
        <w:t>清、说明或补正，直至满足评标委员会的要求。</w:t>
      </w:r>
    </w:p>
    <w:p>
      <w:pPr>
        <w:spacing w:line="377" w:lineRule="auto"/>
        <w:rPr>
          <w:rFonts w:ascii="Arial"/>
          <w:sz w:val="21"/>
        </w:rPr>
      </w:pPr>
    </w:p>
    <w:p>
      <w:pPr>
        <w:pStyle w:val="2"/>
        <w:spacing w:before="87" w:line="205" w:lineRule="auto"/>
        <w:ind w:left="1046"/>
        <w:outlineLvl w:val="2"/>
        <w:rPr>
          <w:sz w:val="24"/>
          <w:szCs w:val="24"/>
        </w:rPr>
      </w:pPr>
      <w:r>
        <w:rPr>
          <w:spacing w:val="-1"/>
          <w:sz w:val="24"/>
          <w:szCs w:val="24"/>
        </w:rPr>
        <w:t>3.4  评标结果</w:t>
      </w:r>
    </w:p>
    <w:p>
      <w:pPr>
        <w:spacing w:line="275" w:lineRule="auto"/>
        <w:rPr>
          <w:rFonts w:ascii="Arial"/>
          <w:sz w:val="21"/>
        </w:rPr>
      </w:pPr>
    </w:p>
    <w:p>
      <w:pPr>
        <w:pStyle w:val="2"/>
        <w:spacing w:before="88" w:line="204" w:lineRule="auto"/>
        <w:ind w:left="1046"/>
        <w:rPr>
          <w:sz w:val="24"/>
          <w:szCs w:val="24"/>
        </w:rPr>
      </w:pPr>
      <w:r>
        <w:rPr>
          <w:spacing w:val="-2"/>
          <w:sz w:val="24"/>
          <w:szCs w:val="24"/>
        </w:rPr>
        <w:t>3.4.1  评标委员会按照得分由高到低的顺序推荐中标候选人；</w:t>
      </w:r>
    </w:p>
    <w:p>
      <w:pPr>
        <w:pStyle w:val="2"/>
        <w:spacing w:before="327" w:line="205" w:lineRule="auto"/>
        <w:ind w:left="1046"/>
        <w:rPr>
          <w:sz w:val="24"/>
          <w:szCs w:val="24"/>
        </w:rPr>
      </w:pPr>
      <w:r>
        <w:rPr>
          <w:spacing w:val="-1"/>
          <w:sz w:val="24"/>
          <w:szCs w:val="24"/>
        </w:rPr>
        <w:t>3.4.2  评标委员会完成评标后，应当向招标人</w:t>
      </w:r>
      <w:r>
        <w:rPr>
          <w:spacing w:val="-2"/>
          <w:sz w:val="24"/>
          <w:szCs w:val="24"/>
        </w:rPr>
        <w:t>提交书面评标报告。</w:t>
      </w:r>
    </w:p>
    <w:p>
      <w:pPr>
        <w:spacing w:line="205" w:lineRule="auto"/>
        <w:rPr>
          <w:sz w:val="24"/>
          <w:szCs w:val="24"/>
        </w:rPr>
        <w:sectPr>
          <w:footerReference r:id="rId44" w:type="default"/>
          <w:pgSz w:w="11907" w:h="16839"/>
          <w:pgMar w:top="1216" w:right="1104" w:bottom="1233" w:left="578" w:header="899" w:footer="982" w:gutter="0"/>
          <w:cols w:space="720" w:num="1"/>
        </w:sectPr>
      </w:pPr>
    </w:p>
    <w:p>
      <w:pPr>
        <w:spacing w:line="279" w:lineRule="auto"/>
        <w:rPr>
          <w:rFonts w:ascii="Arial"/>
          <w:sz w:val="21"/>
        </w:rPr>
      </w:pPr>
    </w:p>
    <w:p>
      <w:pPr>
        <w:spacing w:line="280" w:lineRule="auto"/>
        <w:rPr>
          <w:rFonts w:ascii="Arial"/>
          <w:sz w:val="21"/>
        </w:rPr>
      </w:pPr>
    </w:p>
    <w:p>
      <w:pPr>
        <w:spacing w:before="117" w:line="218" w:lineRule="auto"/>
        <w:ind w:left="3222"/>
        <w:outlineLvl w:val="0"/>
        <w:rPr>
          <w:rFonts w:ascii="仿宋" w:hAnsi="仿宋" w:eastAsia="仿宋" w:cs="仿宋"/>
          <w:sz w:val="36"/>
          <w:szCs w:val="36"/>
        </w:rPr>
      </w:pPr>
      <w:bookmarkStart w:id="48" w:name="bookmark20"/>
      <w:bookmarkEnd w:id="48"/>
      <w:bookmarkStart w:id="49" w:name="bookmark63"/>
      <w:bookmarkEnd w:id="49"/>
      <w:r>
        <w:rPr>
          <w:rFonts w:ascii="仿宋" w:hAnsi="仿宋" w:eastAsia="仿宋" w:cs="仿宋"/>
          <w:spacing w:val="-3"/>
          <w:sz w:val="36"/>
          <w:szCs w:val="36"/>
        </w:rPr>
        <w:t>第四章 工程建设委托监理合同</w:t>
      </w:r>
    </w:p>
    <w:p>
      <w:pPr>
        <w:pStyle w:val="2"/>
        <w:spacing w:before="258" w:line="624" w:lineRule="exact"/>
        <w:ind w:left="1060"/>
        <w:rPr>
          <w:sz w:val="24"/>
          <w:szCs w:val="24"/>
        </w:rPr>
      </w:pPr>
      <w:r>
        <w:rPr>
          <w:spacing w:val="-2"/>
          <w:position w:val="31"/>
          <w:sz w:val="24"/>
          <w:szCs w:val="24"/>
        </w:rPr>
        <w:t>第一部分    建设工程委托监理合同</w:t>
      </w:r>
    </w:p>
    <w:p>
      <w:pPr>
        <w:pStyle w:val="2"/>
        <w:spacing w:line="207" w:lineRule="auto"/>
        <w:ind w:left="1047"/>
        <w:rPr>
          <w:sz w:val="24"/>
          <w:szCs w:val="24"/>
        </w:rPr>
      </w:pPr>
      <w:r>
        <w:rPr>
          <w:spacing w:val="-8"/>
          <w:sz w:val="24"/>
          <w:szCs w:val="24"/>
        </w:rPr>
        <w:t>合同登记编号：</w:t>
      </w:r>
    </w:p>
    <w:p>
      <w:pPr>
        <w:pStyle w:val="2"/>
        <w:spacing w:before="321" w:line="624" w:lineRule="exact"/>
        <w:ind w:left="1054"/>
        <w:rPr>
          <w:sz w:val="24"/>
          <w:szCs w:val="24"/>
        </w:rPr>
      </w:pPr>
      <w:r>
        <w:rPr>
          <w:spacing w:val="-9"/>
          <w:position w:val="31"/>
          <w:sz w:val="24"/>
          <w:szCs w:val="24"/>
        </w:rPr>
        <w:t>工程项目单位：</w:t>
      </w:r>
    </w:p>
    <w:p>
      <w:pPr>
        <w:pStyle w:val="2"/>
        <w:spacing w:before="1" w:line="203" w:lineRule="auto"/>
        <w:ind w:left="1054"/>
        <w:rPr>
          <w:sz w:val="24"/>
          <w:szCs w:val="24"/>
        </w:rPr>
      </w:pPr>
      <w:r>
        <w:rPr>
          <w:spacing w:val="-11"/>
          <w:sz w:val="24"/>
          <w:szCs w:val="24"/>
        </w:rPr>
        <w:t>监理单位：</w:t>
      </w:r>
    </w:p>
    <w:p>
      <w:pPr>
        <w:pStyle w:val="2"/>
        <w:spacing w:before="328" w:line="429" w:lineRule="auto"/>
        <w:ind w:right="67"/>
        <w:jc w:val="right"/>
        <w:rPr>
          <w:sz w:val="24"/>
          <w:szCs w:val="24"/>
        </w:rPr>
      </w:pPr>
      <w:r>
        <w:rPr>
          <w:spacing w:val="-1"/>
          <w:sz w:val="24"/>
          <w:szCs w:val="24"/>
        </w:rPr>
        <w:t>委托人</w:t>
      </w:r>
      <w:r>
        <w:rPr>
          <w:spacing w:val="-1"/>
          <w:sz w:val="24"/>
          <w:szCs w:val="24"/>
          <w:u w:val="single" w:color="auto"/>
        </w:rPr>
        <w:t xml:space="preserve">                                      </w:t>
      </w:r>
      <w:r>
        <w:rPr>
          <w:spacing w:val="-28"/>
          <w:sz w:val="24"/>
          <w:szCs w:val="24"/>
        </w:rPr>
        <w:t xml:space="preserve"> </w:t>
      </w:r>
      <w:r>
        <w:rPr>
          <w:spacing w:val="-1"/>
          <w:sz w:val="24"/>
          <w:szCs w:val="24"/>
        </w:rPr>
        <w:t>与监理人</w:t>
      </w:r>
      <w:r>
        <w:rPr>
          <w:spacing w:val="-1"/>
          <w:sz w:val="24"/>
          <w:szCs w:val="24"/>
          <w:u w:val="single" w:color="auto"/>
        </w:rPr>
        <w:t xml:space="preserve">                     </w:t>
      </w:r>
      <w:r>
        <w:rPr>
          <w:spacing w:val="-2"/>
          <w:sz w:val="24"/>
          <w:szCs w:val="24"/>
          <w:u w:val="single" w:color="auto"/>
        </w:rPr>
        <w:t xml:space="preserve">                          </w:t>
      </w:r>
      <w:r>
        <w:rPr>
          <w:spacing w:val="-40"/>
          <w:sz w:val="24"/>
          <w:szCs w:val="24"/>
        </w:rPr>
        <w:t xml:space="preserve"> </w:t>
      </w:r>
      <w:r>
        <w:rPr>
          <w:spacing w:val="-2"/>
          <w:sz w:val="24"/>
          <w:szCs w:val="24"/>
        </w:rPr>
        <w:t>经双方协商一致，签订</w:t>
      </w:r>
    </w:p>
    <w:p>
      <w:pPr>
        <w:pStyle w:val="2"/>
        <w:spacing w:line="206" w:lineRule="auto"/>
        <w:ind w:left="572"/>
        <w:rPr>
          <w:sz w:val="24"/>
          <w:szCs w:val="24"/>
        </w:rPr>
      </w:pPr>
      <w:r>
        <w:rPr>
          <w:spacing w:val="-10"/>
          <w:sz w:val="24"/>
          <w:szCs w:val="24"/>
        </w:rPr>
        <w:t>本合同。</w:t>
      </w:r>
    </w:p>
    <w:p>
      <w:pPr>
        <w:pStyle w:val="2"/>
        <w:spacing w:before="324" w:line="624" w:lineRule="exact"/>
        <w:ind w:left="1058"/>
        <w:rPr>
          <w:sz w:val="24"/>
          <w:szCs w:val="24"/>
        </w:rPr>
      </w:pPr>
      <w:r>
        <w:rPr>
          <w:spacing w:val="-2"/>
          <w:position w:val="30"/>
          <w:sz w:val="24"/>
          <w:szCs w:val="24"/>
        </w:rPr>
        <w:t>一、委托人委托监理人监理的工程（以下简称“本工程”</w:t>
      </w:r>
      <w:r>
        <w:rPr>
          <w:spacing w:val="-3"/>
          <w:position w:val="30"/>
          <w:sz w:val="24"/>
          <w:szCs w:val="24"/>
        </w:rPr>
        <w:t>）概况如下：</w:t>
      </w:r>
    </w:p>
    <w:p>
      <w:pPr>
        <w:pStyle w:val="2"/>
        <w:spacing w:line="207" w:lineRule="auto"/>
        <w:ind w:left="1054"/>
        <w:rPr>
          <w:sz w:val="24"/>
          <w:szCs w:val="24"/>
        </w:rPr>
      </w:pPr>
      <w:r>
        <w:rPr>
          <w:spacing w:val="-30"/>
          <w:sz w:val="24"/>
          <w:szCs w:val="24"/>
        </w:rPr>
        <w:t>工程名称：</w:t>
      </w:r>
      <w:r>
        <w:rPr>
          <w:spacing w:val="4"/>
          <w:sz w:val="24"/>
          <w:szCs w:val="24"/>
        </w:rPr>
        <w:t xml:space="preserve">  </w:t>
      </w:r>
      <w:r>
        <w:rPr>
          <w:sz w:val="24"/>
          <w:szCs w:val="24"/>
          <w:u w:val="single" w:color="auto"/>
        </w:rPr>
        <w:t xml:space="preserve">                                                                                                 </w:t>
      </w:r>
    </w:p>
    <w:p>
      <w:pPr>
        <w:pStyle w:val="2"/>
        <w:spacing w:before="322" w:line="209" w:lineRule="auto"/>
        <w:ind w:left="1054"/>
        <w:rPr>
          <w:sz w:val="24"/>
          <w:szCs w:val="24"/>
        </w:rPr>
      </w:pPr>
      <w:r>
        <w:rPr>
          <w:spacing w:val="-30"/>
          <w:sz w:val="24"/>
          <w:szCs w:val="24"/>
        </w:rPr>
        <w:t>工程地点：</w:t>
      </w:r>
      <w:r>
        <w:rPr>
          <w:spacing w:val="4"/>
          <w:sz w:val="24"/>
          <w:szCs w:val="24"/>
        </w:rPr>
        <w:t xml:space="preserve">  </w:t>
      </w:r>
      <w:r>
        <w:rPr>
          <w:sz w:val="24"/>
          <w:szCs w:val="24"/>
          <w:u w:val="single" w:color="auto"/>
        </w:rPr>
        <w:t xml:space="preserve">                                                                                                   </w:t>
      </w:r>
    </w:p>
    <w:p>
      <w:pPr>
        <w:pStyle w:val="2"/>
        <w:spacing w:before="320" w:line="624" w:lineRule="exact"/>
        <w:ind w:left="1054"/>
        <w:rPr>
          <w:sz w:val="24"/>
          <w:szCs w:val="24"/>
        </w:rPr>
      </w:pPr>
      <w:r>
        <w:rPr>
          <w:spacing w:val="-11"/>
          <w:position w:val="31"/>
          <w:sz w:val="24"/>
          <w:szCs w:val="24"/>
        </w:rPr>
        <w:t>工程规模：</w:t>
      </w:r>
    </w:p>
    <w:p>
      <w:pPr>
        <w:pStyle w:val="2"/>
        <w:spacing w:line="207" w:lineRule="auto"/>
        <w:ind w:left="1068"/>
        <w:rPr>
          <w:sz w:val="24"/>
          <w:szCs w:val="24"/>
        </w:rPr>
      </w:pPr>
      <w:r>
        <w:rPr>
          <w:spacing w:val="-22"/>
          <w:sz w:val="24"/>
          <w:szCs w:val="24"/>
        </w:rPr>
        <w:t>总</w:t>
      </w:r>
      <w:r>
        <w:rPr>
          <w:spacing w:val="8"/>
          <w:sz w:val="24"/>
          <w:szCs w:val="24"/>
        </w:rPr>
        <w:t xml:space="preserve">  </w:t>
      </w:r>
      <w:r>
        <w:rPr>
          <w:spacing w:val="-22"/>
          <w:sz w:val="24"/>
          <w:szCs w:val="24"/>
        </w:rPr>
        <w:t>投</w:t>
      </w:r>
      <w:r>
        <w:rPr>
          <w:spacing w:val="14"/>
          <w:sz w:val="24"/>
          <w:szCs w:val="24"/>
        </w:rPr>
        <w:t xml:space="preserve">  </w:t>
      </w:r>
      <w:r>
        <w:rPr>
          <w:spacing w:val="-22"/>
          <w:sz w:val="24"/>
          <w:szCs w:val="24"/>
        </w:rPr>
        <w:t>资：</w:t>
      </w:r>
    </w:p>
    <w:p>
      <w:pPr>
        <w:pStyle w:val="2"/>
        <w:spacing w:before="323" w:line="624" w:lineRule="exact"/>
        <w:ind w:left="1059"/>
        <w:rPr>
          <w:sz w:val="24"/>
          <w:szCs w:val="24"/>
        </w:rPr>
      </w:pPr>
      <w:r>
        <w:rPr>
          <w:spacing w:val="-1"/>
          <w:position w:val="31"/>
          <w:sz w:val="24"/>
          <w:szCs w:val="24"/>
        </w:rPr>
        <w:t>二、本合同中的有关词语含义与本合同第二</w:t>
      </w:r>
      <w:r>
        <w:rPr>
          <w:spacing w:val="-2"/>
          <w:position w:val="31"/>
          <w:sz w:val="24"/>
          <w:szCs w:val="24"/>
        </w:rPr>
        <w:t>部分《标准条件》中赋予它们的定义相同。</w:t>
      </w:r>
    </w:p>
    <w:p>
      <w:pPr>
        <w:pStyle w:val="2"/>
        <w:spacing w:line="205" w:lineRule="auto"/>
        <w:ind w:left="1066"/>
        <w:rPr>
          <w:sz w:val="24"/>
          <w:szCs w:val="24"/>
        </w:rPr>
      </w:pPr>
      <w:r>
        <w:rPr>
          <w:spacing w:val="-5"/>
          <w:sz w:val="24"/>
          <w:szCs w:val="24"/>
        </w:rPr>
        <w:t>三、下列文件均为本合同的组成部分：</w:t>
      </w:r>
    </w:p>
    <w:p>
      <w:pPr>
        <w:pStyle w:val="2"/>
        <w:spacing w:before="326" w:line="204" w:lineRule="auto"/>
        <w:ind w:left="2003"/>
        <w:rPr>
          <w:sz w:val="24"/>
          <w:szCs w:val="24"/>
        </w:rPr>
      </w:pPr>
      <w:r>
        <w:rPr>
          <w:spacing w:val="-5"/>
          <w:sz w:val="24"/>
          <w:szCs w:val="24"/>
        </w:rPr>
        <w:t>①</w:t>
      </w:r>
      <w:r>
        <w:rPr>
          <w:spacing w:val="1"/>
          <w:sz w:val="24"/>
          <w:szCs w:val="24"/>
        </w:rPr>
        <w:t xml:space="preserve">                 </w:t>
      </w:r>
      <w:r>
        <w:rPr>
          <w:spacing w:val="-5"/>
          <w:sz w:val="24"/>
          <w:szCs w:val="24"/>
        </w:rPr>
        <w:t>监理投标书或中标通知书；</w:t>
      </w:r>
    </w:p>
    <w:p>
      <w:pPr>
        <w:pStyle w:val="2"/>
        <w:spacing w:before="326" w:line="624" w:lineRule="exact"/>
        <w:ind w:left="2003"/>
        <w:rPr>
          <w:sz w:val="24"/>
          <w:szCs w:val="24"/>
        </w:rPr>
      </w:pPr>
      <w:r>
        <w:rPr>
          <w:spacing w:val="-7"/>
          <w:position w:val="31"/>
          <w:sz w:val="24"/>
          <w:szCs w:val="24"/>
        </w:rPr>
        <w:t>②</w:t>
      </w:r>
      <w:r>
        <w:rPr>
          <w:spacing w:val="1"/>
          <w:position w:val="31"/>
          <w:sz w:val="24"/>
          <w:szCs w:val="24"/>
        </w:rPr>
        <w:t xml:space="preserve">                 </w:t>
      </w:r>
      <w:r>
        <w:rPr>
          <w:spacing w:val="-7"/>
          <w:position w:val="31"/>
          <w:sz w:val="24"/>
          <w:szCs w:val="24"/>
        </w:rPr>
        <w:t>本合同标准条件；</w:t>
      </w:r>
    </w:p>
    <w:p>
      <w:pPr>
        <w:pStyle w:val="2"/>
        <w:spacing w:before="1" w:line="204" w:lineRule="auto"/>
        <w:ind w:left="2003"/>
        <w:rPr>
          <w:sz w:val="24"/>
          <w:szCs w:val="24"/>
        </w:rPr>
      </w:pPr>
      <w:r>
        <w:rPr>
          <w:spacing w:val="-7"/>
          <w:sz w:val="24"/>
          <w:szCs w:val="24"/>
        </w:rPr>
        <w:t>③</w:t>
      </w:r>
      <w:r>
        <w:rPr>
          <w:spacing w:val="1"/>
          <w:sz w:val="24"/>
          <w:szCs w:val="24"/>
        </w:rPr>
        <w:t xml:space="preserve">                 </w:t>
      </w:r>
      <w:r>
        <w:rPr>
          <w:spacing w:val="-7"/>
          <w:sz w:val="24"/>
          <w:szCs w:val="24"/>
        </w:rPr>
        <w:t>本合同专用条件；</w:t>
      </w:r>
    </w:p>
    <w:p>
      <w:pPr>
        <w:pStyle w:val="2"/>
        <w:spacing w:before="327" w:line="206" w:lineRule="auto"/>
        <w:ind w:left="2003"/>
        <w:rPr>
          <w:sz w:val="24"/>
          <w:szCs w:val="24"/>
        </w:rPr>
      </w:pPr>
      <w:r>
        <w:rPr>
          <w:spacing w:val="-1"/>
          <w:sz w:val="24"/>
          <w:szCs w:val="24"/>
        </w:rPr>
        <w:t>④                 在实施过程中双方共同签署的补充与修正文件。</w:t>
      </w:r>
    </w:p>
    <w:p>
      <w:pPr>
        <w:pStyle w:val="2"/>
        <w:spacing w:before="324" w:line="624" w:lineRule="exact"/>
        <w:ind w:right="67"/>
        <w:jc w:val="right"/>
        <w:rPr>
          <w:sz w:val="24"/>
          <w:szCs w:val="24"/>
        </w:rPr>
      </w:pPr>
      <w:r>
        <w:rPr>
          <w:spacing w:val="-6"/>
          <w:position w:val="31"/>
          <w:sz w:val="24"/>
          <w:szCs w:val="24"/>
        </w:rPr>
        <w:t>四、监理人向委托人承诺，</w:t>
      </w:r>
      <w:r>
        <w:rPr>
          <w:spacing w:val="32"/>
          <w:position w:val="31"/>
          <w:sz w:val="24"/>
          <w:szCs w:val="24"/>
        </w:rPr>
        <w:t xml:space="preserve">  </w:t>
      </w:r>
      <w:r>
        <w:rPr>
          <w:spacing w:val="-6"/>
          <w:position w:val="31"/>
          <w:sz w:val="24"/>
          <w:szCs w:val="24"/>
        </w:rPr>
        <w:t>按照本合同的规定，承担本合同专用条件中议定范围内的监</w:t>
      </w:r>
    </w:p>
    <w:p>
      <w:pPr>
        <w:pStyle w:val="2"/>
        <w:spacing w:line="206" w:lineRule="auto"/>
        <w:ind w:left="571"/>
        <w:rPr>
          <w:sz w:val="24"/>
          <w:szCs w:val="24"/>
        </w:rPr>
      </w:pPr>
      <w:r>
        <w:rPr>
          <w:spacing w:val="-10"/>
          <w:sz w:val="24"/>
          <w:szCs w:val="24"/>
        </w:rPr>
        <w:t>理业务。</w:t>
      </w:r>
    </w:p>
    <w:p>
      <w:pPr>
        <w:pStyle w:val="2"/>
        <w:spacing w:before="324" w:line="624" w:lineRule="exact"/>
        <w:ind w:left="1055"/>
        <w:rPr>
          <w:sz w:val="24"/>
          <w:szCs w:val="24"/>
        </w:rPr>
      </w:pPr>
      <w:r>
        <w:rPr>
          <w:spacing w:val="-1"/>
          <w:position w:val="31"/>
          <w:sz w:val="24"/>
          <w:szCs w:val="24"/>
        </w:rPr>
        <w:t>五、委托人向监理人承诺按照本合同注明的期限</w:t>
      </w:r>
      <w:r>
        <w:rPr>
          <w:spacing w:val="-2"/>
          <w:position w:val="31"/>
          <w:sz w:val="24"/>
          <w:szCs w:val="24"/>
        </w:rPr>
        <w:t>、方式、币种，向监理人支付报酬。</w:t>
      </w:r>
    </w:p>
    <w:p>
      <w:pPr>
        <w:pStyle w:val="2"/>
        <w:spacing w:before="1" w:line="205" w:lineRule="auto"/>
        <w:ind w:left="1412"/>
        <w:rPr>
          <w:sz w:val="24"/>
          <w:szCs w:val="24"/>
        </w:rPr>
      </w:pPr>
      <w:r>
        <w:rPr>
          <w:spacing w:val="-9"/>
          <w:sz w:val="24"/>
          <w:szCs w:val="24"/>
        </w:rPr>
        <w:t>本合同自</w:t>
      </w:r>
      <w:r>
        <w:rPr>
          <w:spacing w:val="6"/>
          <w:sz w:val="24"/>
          <w:szCs w:val="24"/>
          <w:u w:val="single" w:color="auto"/>
        </w:rPr>
        <w:t xml:space="preserve">         </w:t>
      </w:r>
      <w:r>
        <w:rPr>
          <w:spacing w:val="-39"/>
          <w:sz w:val="24"/>
          <w:szCs w:val="24"/>
        </w:rPr>
        <w:t xml:space="preserve"> </w:t>
      </w:r>
      <w:r>
        <w:rPr>
          <w:spacing w:val="-9"/>
          <w:sz w:val="24"/>
          <w:szCs w:val="24"/>
        </w:rPr>
        <w:t>年</w:t>
      </w:r>
      <w:r>
        <w:rPr>
          <w:spacing w:val="-9"/>
          <w:sz w:val="24"/>
          <w:szCs w:val="24"/>
          <w:u w:val="single" w:color="auto"/>
        </w:rPr>
        <w:t xml:space="preserve">        </w:t>
      </w:r>
      <w:r>
        <w:rPr>
          <w:spacing w:val="-34"/>
          <w:sz w:val="24"/>
          <w:szCs w:val="24"/>
        </w:rPr>
        <w:t xml:space="preserve"> </w:t>
      </w:r>
      <w:r>
        <w:rPr>
          <w:spacing w:val="-9"/>
          <w:sz w:val="24"/>
          <w:szCs w:val="24"/>
        </w:rPr>
        <w:t>月</w:t>
      </w:r>
      <w:r>
        <w:rPr>
          <w:spacing w:val="-9"/>
          <w:sz w:val="24"/>
          <w:szCs w:val="24"/>
          <w:u w:val="single" w:color="auto"/>
        </w:rPr>
        <w:t xml:space="preserve">         </w:t>
      </w:r>
      <w:r>
        <w:rPr>
          <w:spacing w:val="-9"/>
          <w:sz w:val="24"/>
          <w:szCs w:val="24"/>
        </w:rPr>
        <w:t xml:space="preserve"> 日开始实施。     至</w:t>
      </w:r>
      <w:r>
        <w:rPr>
          <w:spacing w:val="-60"/>
          <w:sz w:val="24"/>
          <w:szCs w:val="24"/>
        </w:rPr>
        <w:t xml:space="preserve"> </w:t>
      </w:r>
      <w:r>
        <w:rPr>
          <w:spacing w:val="6"/>
          <w:sz w:val="24"/>
          <w:szCs w:val="24"/>
          <w:u w:val="single" w:color="auto"/>
        </w:rPr>
        <w:t xml:space="preserve">         </w:t>
      </w:r>
      <w:r>
        <w:rPr>
          <w:spacing w:val="-39"/>
          <w:sz w:val="24"/>
          <w:szCs w:val="24"/>
        </w:rPr>
        <w:t xml:space="preserve"> </w:t>
      </w:r>
      <w:r>
        <w:rPr>
          <w:spacing w:val="-9"/>
          <w:sz w:val="24"/>
          <w:szCs w:val="24"/>
        </w:rPr>
        <w:t>年</w:t>
      </w:r>
      <w:r>
        <w:rPr>
          <w:spacing w:val="-9"/>
          <w:sz w:val="24"/>
          <w:szCs w:val="24"/>
          <w:u w:val="single" w:color="auto"/>
        </w:rPr>
        <w:t xml:space="preserve">         </w:t>
      </w:r>
      <w:r>
        <w:rPr>
          <w:spacing w:val="-34"/>
          <w:sz w:val="24"/>
          <w:szCs w:val="24"/>
        </w:rPr>
        <w:t xml:space="preserve"> </w:t>
      </w:r>
      <w:r>
        <w:rPr>
          <w:spacing w:val="-9"/>
          <w:sz w:val="24"/>
          <w:szCs w:val="24"/>
        </w:rPr>
        <w:t>月</w:t>
      </w:r>
      <w:r>
        <w:rPr>
          <w:spacing w:val="-9"/>
          <w:sz w:val="24"/>
          <w:szCs w:val="24"/>
          <w:u w:val="single" w:color="auto"/>
        </w:rPr>
        <w:t xml:space="preserve">        </w:t>
      </w:r>
      <w:r>
        <w:rPr>
          <w:spacing w:val="5"/>
          <w:sz w:val="24"/>
          <w:szCs w:val="24"/>
        </w:rPr>
        <w:t xml:space="preserve"> </w:t>
      </w:r>
      <w:r>
        <w:rPr>
          <w:spacing w:val="-9"/>
          <w:sz w:val="24"/>
          <w:szCs w:val="24"/>
        </w:rPr>
        <w:t>日完</w:t>
      </w:r>
      <w:r>
        <w:rPr>
          <w:spacing w:val="-10"/>
          <w:sz w:val="24"/>
          <w:szCs w:val="24"/>
        </w:rPr>
        <w:t>成。</w:t>
      </w:r>
    </w:p>
    <w:p>
      <w:pPr>
        <w:spacing w:line="205" w:lineRule="auto"/>
        <w:rPr>
          <w:sz w:val="24"/>
          <w:szCs w:val="24"/>
        </w:rPr>
        <w:sectPr>
          <w:footerReference r:id="rId45" w:type="default"/>
          <w:pgSz w:w="11907" w:h="16839"/>
          <w:pgMar w:top="1216" w:right="1104" w:bottom="1233" w:left="578" w:header="899" w:footer="982" w:gutter="0"/>
          <w:cols w:space="720" w:num="1"/>
        </w:sectPr>
      </w:pPr>
    </w:p>
    <w:p>
      <w:pPr>
        <w:spacing w:line="308" w:lineRule="auto"/>
        <w:rPr>
          <w:rFonts w:ascii="Arial"/>
          <w:sz w:val="21"/>
        </w:rPr>
      </w:pPr>
    </w:p>
    <w:p>
      <w:pPr>
        <w:pStyle w:val="2"/>
        <w:spacing w:before="88" w:line="205" w:lineRule="auto"/>
        <w:ind w:left="1052"/>
        <w:rPr>
          <w:sz w:val="24"/>
          <w:szCs w:val="24"/>
        </w:rPr>
      </w:pPr>
      <w:bookmarkStart w:id="50" w:name="bookmark64"/>
      <w:bookmarkEnd w:id="50"/>
      <w:r>
        <w:rPr>
          <w:spacing w:val="-2"/>
          <w:sz w:val="24"/>
          <w:szCs w:val="24"/>
        </w:rPr>
        <w:t>本合同一式</w:t>
      </w:r>
      <w:r>
        <w:rPr>
          <w:spacing w:val="-2"/>
          <w:sz w:val="24"/>
          <w:szCs w:val="24"/>
          <w:u w:val="single" w:color="auto"/>
        </w:rPr>
        <w:t xml:space="preserve">          </w:t>
      </w:r>
      <w:r>
        <w:rPr>
          <w:spacing w:val="-39"/>
          <w:sz w:val="24"/>
          <w:szCs w:val="24"/>
        </w:rPr>
        <w:t xml:space="preserve"> </w:t>
      </w:r>
      <w:r>
        <w:rPr>
          <w:spacing w:val="-2"/>
          <w:sz w:val="24"/>
          <w:szCs w:val="24"/>
        </w:rPr>
        <w:t>份，具有同等法律效力，双方各执</w:t>
      </w:r>
      <w:r>
        <w:rPr>
          <w:spacing w:val="-59"/>
          <w:sz w:val="24"/>
          <w:szCs w:val="24"/>
        </w:rPr>
        <w:t xml:space="preserve"> </w:t>
      </w:r>
      <w:r>
        <w:rPr>
          <w:spacing w:val="8"/>
          <w:sz w:val="24"/>
          <w:szCs w:val="24"/>
          <w:u w:val="single" w:color="auto"/>
        </w:rPr>
        <w:t xml:space="preserve">       </w:t>
      </w:r>
      <w:r>
        <w:rPr>
          <w:spacing w:val="-41"/>
          <w:sz w:val="24"/>
          <w:szCs w:val="24"/>
        </w:rPr>
        <w:t xml:space="preserve"> </w:t>
      </w:r>
      <w:r>
        <w:rPr>
          <w:spacing w:val="-2"/>
          <w:sz w:val="24"/>
          <w:szCs w:val="24"/>
        </w:rPr>
        <w:t>份。</w:t>
      </w:r>
    </w:p>
    <w:p>
      <w:pPr>
        <w:spacing w:before="54"/>
      </w:pPr>
    </w:p>
    <w:p>
      <w:pPr>
        <w:spacing w:before="53"/>
      </w:pPr>
    </w:p>
    <w:p>
      <w:pPr>
        <w:spacing w:before="53"/>
      </w:pPr>
    </w:p>
    <w:tbl>
      <w:tblPr>
        <w:tblStyle w:val="8"/>
        <w:tblW w:w="6911" w:type="dxa"/>
        <w:tblInd w:w="104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455"/>
        <w:gridCol w:w="345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20" w:hRule="atLeast"/>
        </w:trPr>
        <w:tc>
          <w:tcPr>
            <w:tcW w:w="3455" w:type="dxa"/>
            <w:vAlign w:val="top"/>
          </w:tcPr>
          <w:p>
            <w:pPr>
              <w:pStyle w:val="9"/>
              <w:spacing w:line="207" w:lineRule="auto"/>
              <w:ind w:left="11"/>
            </w:pPr>
            <w:r>
              <w:rPr>
                <w:spacing w:val="-7"/>
              </w:rPr>
              <w:t>委托人：（签章）</w:t>
            </w:r>
          </w:p>
        </w:tc>
        <w:tc>
          <w:tcPr>
            <w:tcW w:w="3456" w:type="dxa"/>
            <w:vAlign w:val="top"/>
          </w:tcPr>
          <w:p>
            <w:pPr>
              <w:pStyle w:val="9"/>
              <w:spacing w:line="207" w:lineRule="auto"/>
              <w:jc w:val="right"/>
            </w:pPr>
            <w:r>
              <w:rPr>
                <w:spacing w:val="-22"/>
              </w:rPr>
              <w:t>监理人：（签章）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20" w:hRule="atLeast"/>
        </w:trPr>
        <w:tc>
          <w:tcPr>
            <w:tcW w:w="3455" w:type="dxa"/>
            <w:vAlign w:val="top"/>
          </w:tcPr>
          <w:p>
            <w:pPr>
              <w:pStyle w:val="9"/>
              <w:spacing w:before="81" w:line="157" w:lineRule="auto"/>
            </w:pPr>
            <w:r>
              <w:rPr>
                <w:spacing w:val="-8"/>
              </w:rPr>
              <w:t>代</w:t>
            </w:r>
            <w:r>
              <w:rPr>
                <w:spacing w:val="3"/>
              </w:rPr>
              <w:t xml:space="preserve">    </w:t>
            </w:r>
            <w:r>
              <w:rPr>
                <w:spacing w:val="-8"/>
              </w:rPr>
              <w:t>表</w:t>
            </w:r>
            <w:r>
              <w:rPr>
                <w:spacing w:val="-9"/>
              </w:rPr>
              <w:t>：（</w:t>
            </w:r>
            <w:r>
              <w:rPr>
                <w:spacing w:val="-8"/>
              </w:rPr>
              <w:t>签章）</w:t>
            </w:r>
          </w:p>
        </w:tc>
        <w:tc>
          <w:tcPr>
            <w:tcW w:w="3456" w:type="dxa"/>
            <w:vAlign w:val="top"/>
          </w:tcPr>
          <w:p>
            <w:pPr>
              <w:pStyle w:val="9"/>
              <w:spacing w:before="81" w:line="157" w:lineRule="auto"/>
              <w:jc w:val="right"/>
            </w:pPr>
            <w:r>
              <w:rPr>
                <w:spacing w:val="-25"/>
              </w:rPr>
              <w:t>代</w:t>
            </w:r>
            <w:r>
              <w:rPr>
                <w:spacing w:val="20"/>
              </w:rPr>
              <w:t xml:space="preserve">   </w:t>
            </w:r>
            <w:r>
              <w:rPr>
                <w:spacing w:val="-25"/>
              </w:rPr>
              <w:t>表</w:t>
            </w:r>
            <w:r>
              <w:rPr>
                <w:spacing w:val="-23"/>
              </w:rPr>
              <w:t>：（</w:t>
            </w:r>
            <w:r>
              <w:rPr>
                <w:spacing w:val="-25"/>
              </w:rPr>
              <w:t>签章）</w:t>
            </w:r>
          </w:p>
        </w:tc>
      </w:tr>
    </w:tbl>
    <w:p>
      <w:pPr>
        <w:pStyle w:val="2"/>
        <w:spacing w:before="161" w:line="212" w:lineRule="auto"/>
        <w:ind w:left="1051"/>
        <w:rPr>
          <w:sz w:val="24"/>
          <w:szCs w:val="24"/>
        </w:rPr>
      </w:pPr>
      <w:r>
        <w:rPr>
          <w:spacing w:val="-28"/>
          <w:sz w:val="24"/>
          <w:szCs w:val="24"/>
        </w:rPr>
        <w:t>地址：</w:t>
      </w:r>
      <w:r>
        <w:rPr>
          <w:sz w:val="24"/>
          <w:szCs w:val="24"/>
        </w:rPr>
        <w:t xml:space="preserve">                                                                          </w:t>
      </w:r>
      <w:r>
        <w:rPr>
          <w:spacing w:val="-28"/>
          <w:sz w:val="24"/>
          <w:szCs w:val="24"/>
        </w:rPr>
        <w:t>地址：</w:t>
      </w:r>
    </w:p>
    <w:p>
      <w:pPr>
        <w:pStyle w:val="2"/>
        <w:spacing w:before="89" w:line="213" w:lineRule="auto"/>
        <w:ind w:left="1077"/>
        <w:rPr>
          <w:sz w:val="24"/>
          <w:szCs w:val="24"/>
        </w:rPr>
      </w:pPr>
      <w:r>
        <w:rPr>
          <w:spacing w:val="-34"/>
          <w:sz w:val="24"/>
          <w:szCs w:val="24"/>
        </w:rPr>
        <w:t>电话：</w:t>
      </w:r>
      <w:r>
        <w:rPr>
          <w:spacing w:val="1"/>
          <w:sz w:val="24"/>
          <w:szCs w:val="24"/>
        </w:rPr>
        <w:t xml:space="preserve">                       </w:t>
      </w:r>
      <w:r>
        <w:rPr>
          <w:sz w:val="24"/>
          <w:szCs w:val="24"/>
        </w:rPr>
        <w:t xml:space="preserve">                                                   </w:t>
      </w:r>
      <w:r>
        <w:rPr>
          <w:spacing w:val="-34"/>
          <w:sz w:val="24"/>
          <w:szCs w:val="24"/>
        </w:rPr>
        <w:t>电话：</w:t>
      </w:r>
    </w:p>
    <w:p>
      <w:pPr>
        <w:pStyle w:val="2"/>
        <w:spacing w:before="89" w:line="208" w:lineRule="auto"/>
        <w:ind w:left="1049"/>
        <w:rPr>
          <w:sz w:val="24"/>
          <w:szCs w:val="24"/>
        </w:rPr>
      </w:pPr>
      <w:r>
        <w:rPr>
          <w:spacing w:val="-27"/>
          <w:sz w:val="24"/>
          <w:szCs w:val="24"/>
        </w:rPr>
        <w:t>传真：</w:t>
      </w:r>
      <w:r>
        <w:rPr>
          <w:sz w:val="24"/>
          <w:szCs w:val="24"/>
        </w:rPr>
        <w:t xml:space="preserve">                                                                          </w:t>
      </w:r>
      <w:r>
        <w:rPr>
          <w:spacing w:val="-27"/>
          <w:sz w:val="24"/>
          <w:szCs w:val="24"/>
        </w:rPr>
        <w:t>传真：</w:t>
      </w:r>
    </w:p>
    <w:p>
      <w:pPr>
        <w:pStyle w:val="2"/>
        <w:spacing w:before="98" w:line="208" w:lineRule="auto"/>
        <w:ind w:left="1054"/>
        <w:rPr>
          <w:sz w:val="24"/>
          <w:szCs w:val="24"/>
        </w:rPr>
      </w:pPr>
      <w:r>
        <w:rPr>
          <w:spacing w:val="-21"/>
          <w:sz w:val="24"/>
          <w:szCs w:val="24"/>
        </w:rPr>
        <w:t>开户银行：</w:t>
      </w:r>
      <w:r>
        <w:rPr>
          <w:spacing w:val="1"/>
          <w:sz w:val="24"/>
          <w:szCs w:val="24"/>
        </w:rPr>
        <w:t xml:space="preserve">                                   </w:t>
      </w:r>
      <w:r>
        <w:rPr>
          <w:sz w:val="24"/>
          <w:szCs w:val="24"/>
        </w:rPr>
        <w:t xml:space="preserve">                               </w:t>
      </w:r>
      <w:r>
        <w:rPr>
          <w:spacing w:val="-21"/>
          <w:sz w:val="24"/>
          <w:szCs w:val="24"/>
        </w:rPr>
        <w:t>开户银行：</w:t>
      </w:r>
    </w:p>
    <w:p>
      <w:pPr>
        <w:pStyle w:val="2"/>
        <w:spacing w:before="96" w:line="209" w:lineRule="auto"/>
        <w:ind w:left="1047"/>
        <w:rPr>
          <w:sz w:val="24"/>
          <w:szCs w:val="24"/>
        </w:rPr>
      </w:pPr>
      <w:r>
        <w:rPr>
          <w:spacing w:val="-27"/>
          <w:sz w:val="24"/>
          <w:szCs w:val="24"/>
        </w:rPr>
        <w:t>账号：</w:t>
      </w:r>
      <w:r>
        <w:rPr>
          <w:sz w:val="24"/>
          <w:szCs w:val="24"/>
        </w:rPr>
        <w:t xml:space="preserve">                                                                          </w:t>
      </w:r>
      <w:r>
        <w:rPr>
          <w:spacing w:val="-27"/>
          <w:sz w:val="24"/>
          <w:szCs w:val="24"/>
        </w:rPr>
        <w:t>账号：</w:t>
      </w:r>
    </w:p>
    <w:p>
      <w:pPr>
        <w:pStyle w:val="2"/>
        <w:spacing w:before="97" w:line="206" w:lineRule="auto"/>
        <w:ind w:left="4893"/>
        <w:rPr>
          <w:sz w:val="24"/>
          <w:szCs w:val="24"/>
        </w:rPr>
      </w:pPr>
      <w:r>
        <w:rPr>
          <w:spacing w:val="-8"/>
          <w:sz w:val="24"/>
          <w:szCs w:val="24"/>
        </w:rPr>
        <w:t xml:space="preserve">本合同签订于：   </w:t>
      </w:r>
      <w:r>
        <w:rPr>
          <w:spacing w:val="-8"/>
          <w:sz w:val="24"/>
          <w:szCs w:val="24"/>
          <w:u w:val="single" w:color="auto"/>
        </w:rPr>
        <w:t xml:space="preserve">             </w:t>
      </w:r>
      <w:r>
        <w:rPr>
          <w:spacing w:val="-46"/>
          <w:sz w:val="24"/>
          <w:szCs w:val="24"/>
        </w:rPr>
        <w:t xml:space="preserve"> </w:t>
      </w:r>
      <w:r>
        <w:rPr>
          <w:spacing w:val="-8"/>
          <w:sz w:val="24"/>
          <w:szCs w:val="24"/>
        </w:rPr>
        <w:t>年</w:t>
      </w:r>
      <w:r>
        <w:rPr>
          <w:spacing w:val="-8"/>
          <w:sz w:val="24"/>
          <w:szCs w:val="24"/>
          <w:u w:val="single" w:color="auto"/>
        </w:rPr>
        <w:t xml:space="preserve">             </w:t>
      </w:r>
      <w:r>
        <w:rPr>
          <w:spacing w:val="-34"/>
          <w:sz w:val="24"/>
          <w:szCs w:val="24"/>
        </w:rPr>
        <w:t xml:space="preserve"> </w:t>
      </w:r>
      <w:r>
        <w:rPr>
          <w:spacing w:val="-8"/>
          <w:sz w:val="24"/>
          <w:szCs w:val="24"/>
        </w:rPr>
        <w:t>月</w:t>
      </w:r>
      <w:r>
        <w:rPr>
          <w:spacing w:val="-8"/>
          <w:sz w:val="24"/>
          <w:szCs w:val="24"/>
          <w:u w:val="single" w:color="auto"/>
        </w:rPr>
        <w:t xml:space="preserve">           </w:t>
      </w:r>
      <w:r>
        <w:rPr>
          <w:spacing w:val="-9"/>
          <w:sz w:val="24"/>
          <w:szCs w:val="24"/>
          <w:u w:val="single" w:color="auto"/>
        </w:rPr>
        <w:t xml:space="preserve">  </w:t>
      </w:r>
      <w:r>
        <w:rPr>
          <w:spacing w:val="5"/>
          <w:sz w:val="24"/>
          <w:szCs w:val="24"/>
        </w:rPr>
        <w:t xml:space="preserve"> </w:t>
      </w:r>
      <w:r>
        <w:rPr>
          <w:spacing w:val="-9"/>
          <w:sz w:val="24"/>
          <w:szCs w:val="24"/>
        </w:rPr>
        <w:t>日</w:t>
      </w:r>
    </w:p>
    <w:p>
      <w:pPr>
        <w:spacing w:line="206" w:lineRule="auto"/>
        <w:rPr>
          <w:sz w:val="24"/>
          <w:szCs w:val="24"/>
        </w:rPr>
        <w:sectPr>
          <w:footerReference r:id="rId46" w:type="default"/>
          <w:pgSz w:w="11907" w:h="16839"/>
          <w:pgMar w:top="1216" w:right="1104" w:bottom="1233" w:left="578" w:header="899" w:footer="982" w:gutter="0"/>
          <w:cols w:space="720" w:num="1"/>
        </w:sectPr>
      </w:pPr>
    </w:p>
    <w:p>
      <w:pPr>
        <w:spacing w:line="309" w:lineRule="auto"/>
        <w:rPr>
          <w:rFonts w:ascii="Arial"/>
          <w:sz w:val="21"/>
        </w:rPr>
      </w:pPr>
    </w:p>
    <w:p>
      <w:pPr>
        <w:pStyle w:val="2"/>
        <w:spacing w:before="87" w:line="205" w:lineRule="auto"/>
        <w:ind w:left="1060"/>
        <w:rPr>
          <w:sz w:val="24"/>
          <w:szCs w:val="24"/>
        </w:rPr>
      </w:pPr>
      <w:bookmarkStart w:id="51" w:name="bookmark65"/>
      <w:bookmarkEnd w:id="51"/>
      <w:r>
        <w:rPr>
          <w:spacing w:val="-5"/>
          <w:sz w:val="24"/>
          <w:szCs w:val="24"/>
        </w:rPr>
        <w:t>第二部分</w:t>
      </w:r>
      <w:r>
        <w:rPr>
          <w:spacing w:val="2"/>
          <w:sz w:val="24"/>
          <w:szCs w:val="24"/>
        </w:rPr>
        <w:t xml:space="preserve">      </w:t>
      </w:r>
      <w:r>
        <w:rPr>
          <w:spacing w:val="-5"/>
          <w:sz w:val="24"/>
          <w:szCs w:val="24"/>
        </w:rPr>
        <w:t>标准条件</w:t>
      </w:r>
    </w:p>
    <w:p>
      <w:pPr>
        <w:pStyle w:val="2"/>
        <w:spacing w:before="326" w:line="205" w:lineRule="auto"/>
        <w:ind w:left="1044"/>
        <w:rPr>
          <w:sz w:val="24"/>
          <w:szCs w:val="24"/>
        </w:rPr>
      </w:pPr>
      <w:r>
        <w:rPr>
          <w:spacing w:val="-1"/>
          <w:sz w:val="24"/>
          <w:szCs w:val="24"/>
        </w:rPr>
        <w:t>词语定义、适用范围和法规</w:t>
      </w:r>
    </w:p>
    <w:p>
      <w:pPr>
        <w:pStyle w:val="2"/>
        <w:spacing w:before="325" w:line="624" w:lineRule="exact"/>
        <w:ind w:left="1540"/>
        <w:rPr>
          <w:sz w:val="24"/>
          <w:szCs w:val="24"/>
        </w:rPr>
      </w:pPr>
      <w:r>
        <w:rPr>
          <w:spacing w:val="-2"/>
          <w:position w:val="31"/>
          <w:sz w:val="24"/>
          <w:szCs w:val="24"/>
        </w:rPr>
        <w:t>第一条    下列名词和用语，除上下文另有规定</w:t>
      </w:r>
      <w:r>
        <w:rPr>
          <w:spacing w:val="-3"/>
          <w:position w:val="31"/>
          <w:sz w:val="24"/>
          <w:szCs w:val="24"/>
        </w:rPr>
        <w:t>外，有如下含义：</w:t>
      </w:r>
    </w:p>
    <w:p>
      <w:pPr>
        <w:pStyle w:val="2"/>
        <w:spacing w:line="207" w:lineRule="auto"/>
        <w:ind w:left="1423"/>
        <w:rPr>
          <w:sz w:val="24"/>
          <w:szCs w:val="24"/>
        </w:rPr>
      </w:pPr>
      <w:r>
        <w:rPr>
          <w:spacing w:val="-3"/>
          <w:sz w:val="24"/>
          <w:szCs w:val="24"/>
        </w:rPr>
        <w:t>（1）“工程”是指委托人委托实施监理的工程。</w:t>
      </w:r>
    </w:p>
    <w:p>
      <w:pPr>
        <w:pStyle w:val="2"/>
        <w:spacing w:before="322" w:line="624" w:lineRule="exact"/>
        <w:ind w:left="1423"/>
        <w:rPr>
          <w:sz w:val="24"/>
          <w:szCs w:val="24"/>
        </w:rPr>
      </w:pPr>
      <w:r>
        <w:rPr>
          <w:spacing w:val="-2"/>
          <w:position w:val="30"/>
          <w:sz w:val="24"/>
          <w:szCs w:val="24"/>
        </w:rPr>
        <w:t>（2）“委托人”是指承担直接投资责任和委托监理业务的一方以及其合法继承人。</w:t>
      </w:r>
    </w:p>
    <w:p>
      <w:pPr>
        <w:pStyle w:val="2"/>
        <w:spacing w:before="1" w:line="204" w:lineRule="auto"/>
        <w:ind w:left="1423"/>
        <w:rPr>
          <w:sz w:val="24"/>
          <w:szCs w:val="24"/>
        </w:rPr>
      </w:pPr>
      <w:r>
        <w:rPr>
          <w:spacing w:val="-2"/>
          <w:sz w:val="24"/>
          <w:szCs w:val="24"/>
        </w:rPr>
        <w:t>（3）“监理人”是指承担监理业务和监理责任的一方，以及其合法继承人。</w:t>
      </w:r>
    </w:p>
    <w:p>
      <w:pPr>
        <w:pStyle w:val="2"/>
        <w:spacing w:before="325" w:line="206" w:lineRule="auto"/>
        <w:ind w:left="1423"/>
        <w:rPr>
          <w:sz w:val="24"/>
          <w:szCs w:val="24"/>
        </w:rPr>
      </w:pPr>
      <w:r>
        <w:rPr>
          <w:spacing w:val="-2"/>
          <w:sz w:val="24"/>
          <w:szCs w:val="24"/>
        </w:rPr>
        <w:t>（4）“监理机构”是指监理人派驻本工程现场实施监理业务的组织。</w:t>
      </w:r>
    </w:p>
    <w:p>
      <w:pPr>
        <w:pStyle w:val="2"/>
        <w:spacing w:before="325" w:line="624" w:lineRule="exact"/>
        <w:ind w:left="1423"/>
        <w:rPr>
          <w:sz w:val="24"/>
          <w:szCs w:val="24"/>
        </w:rPr>
      </w:pPr>
      <w:r>
        <w:rPr>
          <w:spacing w:val="-2"/>
          <w:position w:val="31"/>
          <w:sz w:val="24"/>
          <w:szCs w:val="24"/>
        </w:rPr>
        <w:t>（5）“总监理工程师”是指经委托人同意，监理人派到监理机构全面履行本合同的</w:t>
      </w:r>
    </w:p>
    <w:p>
      <w:pPr>
        <w:pStyle w:val="2"/>
        <w:spacing w:line="206" w:lineRule="auto"/>
        <w:ind w:left="568"/>
        <w:rPr>
          <w:sz w:val="24"/>
          <w:szCs w:val="24"/>
        </w:rPr>
      </w:pPr>
      <w:r>
        <w:rPr>
          <w:spacing w:val="-7"/>
          <w:sz w:val="24"/>
          <w:szCs w:val="24"/>
        </w:rPr>
        <w:t>全权负责人。</w:t>
      </w:r>
    </w:p>
    <w:p>
      <w:pPr>
        <w:pStyle w:val="2"/>
        <w:spacing w:before="324" w:line="205" w:lineRule="auto"/>
        <w:jc w:val="right"/>
        <w:rPr>
          <w:sz w:val="24"/>
          <w:szCs w:val="24"/>
        </w:rPr>
      </w:pPr>
      <w:r>
        <w:rPr>
          <w:spacing w:val="-11"/>
          <w:sz w:val="24"/>
          <w:szCs w:val="24"/>
        </w:rPr>
        <w:t>（6）</w:t>
      </w:r>
      <w:r>
        <w:rPr>
          <w:spacing w:val="54"/>
          <w:sz w:val="24"/>
          <w:szCs w:val="24"/>
        </w:rPr>
        <w:t xml:space="preserve"> </w:t>
      </w:r>
      <w:r>
        <w:rPr>
          <w:spacing w:val="-11"/>
          <w:sz w:val="24"/>
          <w:szCs w:val="24"/>
        </w:rPr>
        <w:t>“承包人”是指除监理人以外，</w:t>
      </w:r>
      <w:r>
        <w:rPr>
          <w:spacing w:val="23"/>
          <w:w w:val="101"/>
          <w:sz w:val="24"/>
          <w:szCs w:val="24"/>
        </w:rPr>
        <w:t xml:space="preserve">  </w:t>
      </w:r>
      <w:r>
        <w:rPr>
          <w:spacing w:val="-11"/>
          <w:sz w:val="24"/>
          <w:szCs w:val="24"/>
        </w:rPr>
        <w:t>委托人就工程建设有关事宜签订合同的当事人。</w:t>
      </w:r>
    </w:p>
    <w:p>
      <w:pPr>
        <w:pStyle w:val="2"/>
        <w:spacing w:before="325" w:line="624" w:lineRule="exact"/>
        <w:ind w:left="1423"/>
        <w:rPr>
          <w:sz w:val="24"/>
          <w:szCs w:val="24"/>
        </w:rPr>
      </w:pPr>
      <w:r>
        <w:rPr>
          <w:spacing w:val="-1"/>
          <w:position w:val="31"/>
          <w:sz w:val="24"/>
          <w:szCs w:val="24"/>
        </w:rPr>
        <w:t>（7）“工程监理的正常工作”是指双方在专用条</w:t>
      </w:r>
      <w:r>
        <w:rPr>
          <w:spacing w:val="-2"/>
          <w:position w:val="31"/>
          <w:sz w:val="24"/>
          <w:szCs w:val="24"/>
        </w:rPr>
        <w:t>件中约定，委托人委托的监理工作</w:t>
      </w:r>
    </w:p>
    <w:p>
      <w:pPr>
        <w:pStyle w:val="2"/>
        <w:spacing w:before="1" w:line="207" w:lineRule="auto"/>
        <w:ind w:left="584"/>
        <w:rPr>
          <w:sz w:val="24"/>
          <w:szCs w:val="24"/>
        </w:rPr>
      </w:pPr>
      <w:r>
        <w:rPr>
          <w:spacing w:val="-9"/>
          <w:sz w:val="24"/>
          <w:szCs w:val="24"/>
        </w:rPr>
        <w:t>范围和内容。</w:t>
      </w:r>
    </w:p>
    <w:p>
      <w:pPr>
        <w:pStyle w:val="2"/>
        <w:spacing w:before="321" w:line="429" w:lineRule="auto"/>
        <w:ind w:left="1059" w:right="8" w:firstLine="843"/>
        <w:jc w:val="both"/>
        <w:rPr>
          <w:sz w:val="24"/>
          <w:szCs w:val="24"/>
        </w:rPr>
      </w:pPr>
      <w:r>
        <w:rPr>
          <w:spacing w:val="-2"/>
          <w:sz w:val="24"/>
          <w:szCs w:val="24"/>
        </w:rPr>
        <w:t>（8）“工程监理的附加工作”是指：①委托人委托监理范围以外，通过双方书</w:t>
      </w:r>
      <w:r>
        <w:rPr>
          <w:sz w:val="24"/>
          <w:szCs w:val="24"/>
        </w:rPr>
        <w:t xml:space="preserve">    </w:t>
      </w:r>
      <w:r>
        <w:rPr>
          <w:spacing w:val="-9"/>
          <w:sz w:val="24"/>
          <w:szCs w:val="24"/>
        </w:rPr>
        <w:t>面协议另外增加的工作内容；  ②由于委托人或承包人原因，  使监理工作受到阻碍或延</w:t>
      </w:r>
      <w:r>
        <w:rPr>
          <w:spacing w:val="-10"/>
          <w:sz w:val="24"/>
          <w:szCs w:val="24"/>
        </w:rPr>
        <w:t>误，</w:t>
      </w:r>
    </w:p>
    <w:p>
      <w:pPr>
        <w:pStyle w:val="2"/>
        <w:spacing w:before="1" w:line="205" w:lineRule="auto"/>
        <w:ind w:left="1077"/>
        <w:rPr>
          <w:sz w:val="24"/>
          <w:szCs w:val="24"/>
        </w:rPr>
      </w:pPr>
      <w:r>
        <w:rPr>
          <w:spacing w:val="-4"/>
          <w:sz w:val="24"/>
          <w:szCs w:val="24"/>
        </w:rPr>
        <w:t>因增加工作量或持续时间而增加的工作。</w:t>
      </w:r>
    </w:p>
    <w:p>
      <w:pPr>
        <w:pStyle w:val="2"/>
        <w:spacing w:before="325" w:line="624" w:lineRule="exact"/>
        <w:ind w:left="1903"/>
        <w:rPr>
          <w:sz w:val="24"/>
          <w:szCs w:val="24"/>
        </w:rPr>
      </w:pPr>
      <w:r>
        <w:rPr>
          <w:spacing w:val="-2"/>
          <w:position w:val="31"/>
          <w:sz w:val="24"/>
          <w:szCs w:val="24"/>
        </w:rPr>
        <w:t>（9）“工程监理的额外工作”是指正常工作和附加工作以外，或非监理人自己</w:t>
      </w:r>
    </w:p>
    <w:p>
      <w:pPr>
        <w:pStyle w:val="2"/>
        <w:spacing w:before="1" w:line="204" w:lineRule="auto"/>
        <w:ind w:left="1068"/>
        <w:rPr>
          <w:sz w:val="24"/>
          <w:szCs w:val="24"/>
        </w:rPr>
      </w:pPr>
      <w:r>
        <w:rPr>
          <w:spacing w:val="-2"/>
          <w:sz w:val="24"/>
          <w:szCs w:val="24"/>
        </w:rPr>
        <w:t>的原因而暂停或终止监理业务，其善后工作及恢复监理业</w:t>
      </w:r>
      <w:r>
        <w:rPr>
          <w:spacing w:val="-3"/>
          <w:sz w:val="24"/>
          <w:szCs w:val="24"/>
        </w:rPr>
        <w:t>务的工作。</w:t>
      </w:r>
    </w:p>
    <w:p>
      <w:pPr>
        <w:pStyle w:val="2"/>
        <w:spacing w:before="326" w:line="206" w:lineRule="auto"/>
        <w:ind w:left="1423"/>
        <w:rPr>
          <w:sz w:val="24"/>
          <w:szCs w:val="24"/>
        </w:rPr>
      </w:pPr>
      <w:r>
        <w:rPr>
          <w:spacing w:val="-3"/>
          <w:sz w:val="24"/>
          <w:szCs w:val="24"/>
        </w:rPr>
        <w:t>（10）“日”是指任何一天零时至第二天零时的时间段。</w:t>
      </w:r>
    </w:p>
    <w:p>
      <w:pPr>
        <w:pStyle w:val="2"/>
        <w:spacing w:before="324" w:line="624" w:lineRule="exact"/>
        <w:ind w:right="87"/>
        <w:jc w:val="right"/>
        <w:rPr>
          <w:sz w:val="24"/>
          <w:szCs w:val="24"/>
        </w:rPr>
      </w:pPr>
      <w:r>
        <w:rPr>
          <w:spacing w:val="-4"/>
          <w:position w:val="30"/>
          <w:sz w:val="24"/>
          <w:szCs w:val="24"/>
        </w:rPr>
        <w:t>（11） “月”是指根据公历从一个月份中任何一天开始到下一个月相应日期的前一天</w:t>
      </w:r>
    </w:p>
    <w:p>
      <w:pPr>
        <w:pStyle w:val="2"/>
        <w:spacing w:line="208" w:lineRule="auto"/>
        <w:ind w:left="588"/>
        <w:rPr>
          <w:sz w:val="24"/>
          <w:szCs w:val="24"/>
        </w:rPr>
      </w:pPr>
      <w:r>
        <w:rPr>
          <w:spacing w:val="-11"/>
          <w:sz w:val="24"/>
          <w:szCs w:val="24"/>
        </w:rPr>
        <w:t>的时间段。</w:t>
      </w:r>
    </w:p>
    <w:p>
      <w:pPr>
        <w:pStyle w:val="2"/>
        <w:spacing w:before="321" w:line="624" w:lineRule="exact"/>
        <w:ind w:left="1480"/>
        <w:rPr>
          <w:sz w:val="24"/>
          <w:szCs w:val="24"/>
        </w:rPr>
      </w:pPr>
      <w:r>
        <w:rPr>
          <w:spacing w:val="-1"/>
          <w:position w:val="31"/>
          <w:sz w:val="24"/>
          <w:szCs w:val="24"/>
        </w:rPr>
        <w:t>第二条    建设工程委托监理合同适用的法律是指国家的法律、行政法规，以及专用</w:t>
      </w:r>
    </w:p>
    <w:p>
      <w:pPr>
        <w:pStyle w:val="2"/>
        <w:spacing w:line="205" w:lineRule="auto"/>
        <w:ind w:left="992"/>
        <w:rPr>
          <w:sz w:val="24"/>
          <w:szCs w:val="24"/>
        </w:rPr>
      </w:pPr>
      <w:r>
        <w:rPr>
          <w:spacing w:val="-2"/>
          <w:sz w:val="24"/>
          <w:szCs w:val="24"/>
        </w:rPr>
        <w:t>条件中议定的部门规章或工程所在地的地方法规、地方规章。</w:t>
      </w:r>
    </w:p>
    <w:p>
      <w:pPr>
        <w:spacing w:line="205" w:lineRule="auto"/>
        <w:rPr>
          <w:sz w:val="24"/>
          <w:szCs w:val="24"/>
        </w:rPr>
        <w:sectPr>
          <w:headerReference r:id="rId47" w:type="default"/>
          <w:footerReference r:id="rId48" w:type="default"/>
          <w:pgSz w:w="11907" w:h="16839"/>
          <w:pgMar w:top="1216" w:right="1046" w:bottom="1233" w:left="578" w:header="899" w:footer="982" w:gutter="0"/>
          <w:cols w:space="720" w:num="1"/>
        </w:sectPr>
      </w:pPr>
    </w:p>
    <w:p>
      <w:pPr>
        <w:spacing w:line="309" w:lineRule="auto"/>
        <w:rPr>
          <w:rFonts w:ascii="Arial"/>
          <w:sz w:val="21"/>
        </w:rPr>
      </w:pPr>
    </w:p>
    <w:p>
      <w:pPr>
        <w:pStyle w:val="2"/>
        <w:spacing w:before="87" w:line="624" w:lineRule="exact"/>
        <w:ind w:right="90"/>
        <w:jc w:val="right"/>
        <w:rPr>
          <w:sz w:val="24"/>
          <w:szCs w:val="24"/>
        </w:rPr>
      </w:pPr>
      <w:bookmarkStart w:id="52" w:name="bookmark66"/>
      <w:bookmarkEnd w:id="52"/>
      <w:r>
        <w:rPr>
          <w:spacing w:val="-2"/>
          <w:position w:val="31"/>
          <w:sz w:val="24"/>
          <w:szCs w:val="24"/>
        </w:rPr>
        <w:t>第三条    本合同文件使用汉语语言文字书写、解释和说明。如专用条件约定使用两种</w:t>
      </w:r>
    </w:p>
    <w:p>
      <w:pPr>
        <w:pStyle w:val="2"/>
        <w:spacing w:before="1" w:line="204" w:lineRule="auto"/>
        <w:ind w:left="912"/>
        <w:rPr>
          <w:sz w:val="24"/>
          <w:szCs w:val="24"/>
        </w:rPr>
      </w:pPr>
      <w:r>
        <w:rPr>
          <w:spacing w:val="-2"/>
          <w:sz w:val="24"/>
          <w:szCs w:val="24"/>
        </w:rPr>
        <w:t>以上（含两种）语言文字时，汉语应为解释和说明本合</w:t>
      </w:r>
      <w:r>
        <w:rPr>
          <w:spacing w:val="-3"/>
          <w:sz w:val="24"/>
          <w:szCs w:val="24"/>
        </w:rPr>
        <w:t>同的标准语言文字。</w:t>
      </w:r>
    </w:p>
    <w:p>
      <w:pPr>
        <w:pStyle w:val="2"/>
        <w:spacing w:before="325" w:line="206" w:lineRule="auto"/>
        <w:ind w:left="1054"/>
        <w:rPr>
          <w:sz w:val="24"/>
          <w:szCs w:val="24"/>
        </w:rPr>
      </w:pPr>
      <w:r>
        <w:rPr>
          <w:spacing w:val="-4"/>
          <w:sz w:val="24"/>
          <w:szCs w:val="24"/>
        </w:rPr>
        <w:t>监理人义务</w:t>
      </w:r>
    </w:p>
    <w:p>
      <w:pPr>
        <w:pStyle w:val="2"/>
        <w:spacing w:before="322" w:line="429" w:lineRule="auto"/>
        <w:ind w:left="588" w:right="87" w:firstLine="471"/>
        <w:rPr>
          <w:sz w:val="24"/>
          <w:szCs w:val="24"/>
        </w:rPr>
      </w:pPr>
      <w:r>
        <w:rPr>
          <w:spacing w:val="-5"/>
          <w:sz w:val="24"/>
          <w:szCs w:val="24"/>
        </w:rPr>
        <w:t>第四条  监理人按合同约定派出监理工作需要的监理</w:t>
      </w:r>
      <w:r>
        <w:rPr>
          <w:spacing w:val="-6"/>
          <w:sz w:val="24"/>
          <w:szCs w:val="24"/>
        </w:rPr>
        <w:t>机构及监理人员，  向委托人报送委派</w:t>
      </w:r>
      <w:r>
        <w:rPr>
          <w:sz w:val="24"/>
          <w:szCs w:val="24"/>
        </w:rPr>
        <w:t xml:space="preserve"> </w:t>
      </w:r>
      <w:r>
        <w:rPr>
          <w:spacing w:val="-1"/>
          <w:sz w:val="24"/>
          <w:szCs w:val="24"/>
        </w:rPr>
        <w:t>的总监理工程师及其监理机构主要成员名单、监理规划，完成监理合同专用条件中约定的监</w:t>
      </w:r>
    </w:p>
    <w:p>
      <w:pPr>
        <w:pStyle w:val="2"/>
        <w:spacing w:before="1" w:line="204" w:lineRule="auto"/>
        <w:jc w:val="right"/>
        <w:rPr>
          <w:sz w:val="24"/>
          <w:szCs w:val="24"/>
        </w:rPr>
      </w:pPr>
      <w:r>
        <w:rPr>
          <w:spacing w:val="-6"/>
          <w:sz w:val="24"/>
          <w:szCs w:val="24"/>
        </w:rPr>
        <w:t>理工程范围内的监理业务。在履行合同义务期间，  应按合同约定定期向委托人报告监理工作。</w:t>
      </w:r>
    </w:p>
    <w:p>
      <w:pPr>
        <w:pStyle w:val="2"/>
        <w:spacing w:before="326" w:line="625" w:lineRule="exact"/>
        <w:ind w:right="86"/>
        <w:jc w:val="right"/>
        <w:rPr>
          <w:sz w:val="24"/>
          <w:szCs w:val="24"/>
        </w:rPr>
      </w:pPr>
      <w:r>
        <w:rPr>
          <w:spacing w:val="-9"/>
          <w:position w:val="31"/>
          <w:sz w:val="24"/>
          <w:szCs w:val="24"/>
        </w:rPr>
        <w:t>第五条  监理人在履行本合同的义务期间，  应认真勤奋地工作，</w:t>
      </w:r>
      <w:r>
        <w:rPr>
          <w:spacing w:val="15"/>
          <w:w w:val="101"/>
          <w:position w:val="31"/>
          <w:sz w:val="24"/>
          <w:szCs w:val="24"/>
        </w:rPr>
        <w:t xml:space="preserve">  </w:t>
      </w:r>
      <w:r>
        <w:rPr>
          <w:spacing w:val="-9"/>
          <w:position w:val="31"/>
          <w:sz w:val="24"/>
          <w:szCs w:val="24"/>
        </w:rPr>
        <w:t>为委托人提供与其水平相</w:t>
      </w:r>
    </w:p>
    <w:p>
      <w:pPr>
        <w:pStyle w:val="2"/>
        <w:spacing w:before="1" w:line="204" w:lineRule="auto"/>
        <w:ind w:left="568"/>
        <w:rPr>
          <w:sz w:val="24"/>
          <w:szCs w:val="24"/>
        </w:rPr>
      </w:pPr>
      <w:r>
        <w:rPr>
          <w:spacing w:val="-3"/>
          <w:sz w:val="24"/>
          <w:szCs w:val="24"/>
        </w:rPr>
        <w:t>适应的咨询意见，公正维护各方面的合法权益。</w:t>
      </w:r>
    </w:p>
    <w:p>
      <w:pPr>
        <w:pStyle w:val="2"/>
        <w:spacing w:before="326" w:line="624" w:lineRule="exact"/>
        <w:ind w:left="1060"/>
        <w:rPr>
          <w:sz w:val="24"/>
          <w:szCs w:val="24"/>
        </w:rPr>
      </w:pPr>
      <w:r>
        <w:rPr>
          <w:spacing w:val="-1"/>
          <w:position w:val="31"/>
          <w:sz w:val="24"/>
          <w:szCs w:val="24"/>
        </w:rPr>
        <w:t>第六条  监理人使用委托人提供的设施和物品属委托人的财产。在监理工作完成或中止</w:t>
      </w:r>
    </w:p>
    <w:p>
      <w:pPr>
        <w:pStyle w:val="2"/>
        <w:spacing w:before="1" w:line="204" w:lineRule="auto"/>
        <w:ind w:left="598"/>
        <w:rPr>
          <w:sz w:val="24"/>
          <w:szCs w:val="24"/>
        </w:rPr>
      </w:pPr>
      <w:r>
        <w:rPr>
          <w:spacing w:val="-3"/>
          <w:sz w:val="24"/>
          <w:szCs w:val="24"/>
        </w:rPr>
        <w:t>时，应将其设施和剩余的物品按合同约定的时间和方式移交给委托人。</w:t>
      </w:r>
    </w:p>
    <w:p>
      <w:pPr>
        <w:pStyle w:val="2"/>
        <w:spacing w:before="326" w:line="624" w:lineRule="exact"/>
        <w:ind w:right="85"/>
        <w:jc w:val="right"/>
        <w:rPr>
          <w:sz w:val="24"/>
          <w:szCs w:val="24"/>
        </w:rPr>
      </w:pPr>
      <w:r>
        <w:rPr>
          <w:spacing w:val="-10"/>
          <w:position w:val="31"/>
          <w:sz w:val="24"/>
          <w:szCs w:val="24"/>
        </w:rPr>
        <w:t>第七条  在合同期内或合同终止后，</w:t>
      </w:r>
      <w:r>
        <w:rPr>
          <w:spacing w:val="15"/>
          <w:position w:val="31"/>
          <w:sz w:val="24"/>
          <w:szCs w:val="24"/>
        </w:rPr>
        <w:t xml:space="preserve">  </w:t>
      </w:r>
      <w:r>
        <w:rPr>
          <w:spacing w:val="-10"/>
          <w:position w:val="31"/>
          <w:sz w:val="24"/>
          <w:szCs w:val="24"/>
        </w:rPr>
        <w:t>未征得有关方同意，   不得泄露与本工程</w:t>
      </w:r>
      <w:r>
        <w:rPr>
          <w:spacing w:val="-11"/>
          <w:position w:val="31"/>
          <w:sz w:val="24"/>
          <w:szCs w:val="24"/>
        </w:rPr>
        <w:t>、本合同业务</w:t>
      </w:r>
    </w:p>
    <w:p>
      <w:pPr>
        <w:pStyle w:val="2"/>
        <w:spacing w:line="207" w:lineRule="auto"/>
        <w:ind w:left="571"/>
        <w:rPr>
          <w:sz w:val="24"/>
          <w:szCs w:val="24"/>
        </w:rPr>
      </w:pPr>
      <w:r>
        <w:rPr>
          <w:spacing w:val="-5"/>
          <w:sz w:val="24"/>
          <w:szCs w:val="24"/>
        </w:rPr>
        <w:t>有关的保密资料。</w:t>
      </w:r>
    </w:p>
    <w:p>
      <w:pPr>
        <w:pStyle w:val="2"/>
        <w:spacing w:before="322" w:line="206" w:lineRule="auto"/>
        <w:ind w:left="1060"/>
        <w:rPr>
          <w:sz w:val="24"/>
          <w:szCs w:val="24"/>
        </w:rPr>
      </w:pPr>
      <w:r>
        <w:rPr>
          <w:spacing w:val="-5"/>
          <w:sz w:val="24"/>
          <w:szCs w:val="24"/>
        </w:rPr>
        <w:t>委托人义务</w:t>
      </w:r>
    </w:p>
    <w:p>
      <w:pPr>
        <w:pStyle w:val="2"/>
        <w:spacing w:before="325" w:line="206" w:lineRule="auto"/>
        <w:ind w:left="1060"/>
        <w:rPr>
          <w:sz w:val="24"/>
          <w:szCs w:val="24"/>
        </w:rPr>
      </w:pPr>
      <w:r>
        <w:rPr>
          <w:spacing w:val="-2"/>
          <w:sz w:val="24"/>
          <w:szCs w:val="24"/>
        </w:rPr>
        <w:t>第八条  委托人在监理人开展监理业务之前应向监理人支付预付款。</w:t>
      </w:r>
    </w:p>
    <w:p>
      <w:pPr>
        <w:pStyle w:val="2"/>
        <w:spacing w:before="323" w:line="429" w:lineRule="auto"/>
        <w:ind w:left="568" w:right="87" w:firstLine="491"/>
        <w:rPr>
          <w:sz w:val="24"/>
          <w:szCs w:val="24"/>
        </w:rPr>
      </w:pPr>
      <w:r>
        <w:rPr>
          <w:spacing w:val="-5"/>
          <w:sz w:val="24"/>
          <w:szCs w:val="24"/>
        </w:rPr>
        <w:t>第九条  委托人应当负责工程建设的所有外部关系的</w:t>
      </w:r>
      <w:r>
        <w:rPr>
          <w:spacing w:val="-6"/>
          <w:sz w:val="24"/>
          <w:szCs w:val="24"/>
        </w:rPr>
        <w:t>协调，  为监理工作提供外部条件。根</w:t>
      </w:r>
      <w:r>
        <w:rPr>
          <w:sz w:val="24"/>
          <w:szCs w:val="24"/>
        </w:rPr>
        <w:t xml:space="preserve"> 据需要，如将部分或全部协调工作委托监理人承担，则应</w:t>
      </w:r>
      <w:r>
        <w:rPr>
          <w:spacing w:val="-1"/>
          <w:sz w:val="24"/>
          <w:szCs w:val="24"/>
        </w:rPr>
        <w:t>在专用条件中明确委托的工作和相</w:t>
      </w:r>
    </w:p>
    <w:p>
      <w:pPr>
        <w:pStyle w:val="2"/>
        <w:spacing w:before="1" w:line="207" w:lineRule="auto"/>
        <w:ind w:left="572"/>
        <w:rPr>
          <w:sz w:val="24"/>
          <w:szCs w:val="24"/>
        </w:rPr>
      </w:pPr>
      <w:r>
        <w:rPr>
          <w:spacing w:val="-9"/>
          <w:sz w:val="24"/>
          <w:szCs w:val="24"/>
        </w:rPr>
        <w:t>应的报酬。</w:t>
      </w:r>
    </w:p>
    <w:p>
      <w:pPr>
        <w:pStyle w:val="2"/>
        <w:spacing w:before="321" w:line="624" w:lineRule="exact"/>
        <w:ind w:left="1060"/>
        <w:rPr>
          <w:sz w:val="24"/>
          <w:szCs w:val="24"/>
        </w:rPr>
      </w:pPr>
      <w:r>
        <w:rPr>
          <w:spacing w:val="-1"/>
          <w:position w:val="31"/>
          <w:sz w:val="24"/>
          <w:szCs w:val="24"/>
        </w:rPr>
        <w:t>第十条  委托人应当在双方约定的时间内免费向监理人提供与工程有关的为监理工作所</w:t>
      </w:r>
    </w:p>
    <w:p>
      <w:pPr>
        <w:pStyle w:val="2"/>
        <w:spacing w:before="1" w:line="207" w:lineRule="auto"/>
        <w:ind w:left="583"/>
        <w:rPr>
          <w:sz w:val="24"/>
          <w:szCs w:val="24"/>
        </w:rPr>
      </w:pPr>
      <w:r>
        <w:rPr>
          <w:spacing w:val="-7"/>
          <w:sz w:val="24"/>
          <w:szCs w:val="24"/>
        </w:rPr>
        <w:t>需要的工程数据。</w:t>
      </w:r>
    </w:p>
    <w:p>
      <w:pPr>
        <w:pStyle w:val="2"/>
        <w:spacing w:before="322" w:line="624" w:lineRule="exact"/>
        <w:ind w:left="1060"/>
        <w:rPr>
          <w:sz w:val="24"/>
          <w:szCs w:val="24"/>
        </w:rPr>
      </w:pPr>
      <w:r>
        <w:rPr>
          <w:position w:val="31"/>
          <w:sz w:val="24"/>
          <w:szCs w:val="24"/>
        </w:rPr>
        <w:t>第十一条  委托人应当在专用条款约定的时间内就监理人书面提交并要求作出决</w:t>
      </w:r>
      <w:r>
        <w:rPr>
          <w:spacing w:val="-1"/>
          <w:position w:val="31"/>
          <w:sz w:val="24"/>
          <w:szCs w:val="24"/>
        </w:rPr>
        <w:t>定的一</w:t>
      </w:r>
    </w:p>
    <w:p>
      <w:pPr>
        <w:pStyle w:val="2"/>
        <w:spacing w:before="2" w:line="206" w:lineRule="auto"/>
        <w:ind w:left="567"/>
        <w:rPr>
          <w:sz w:val="24"/>
          <w:szCs w:val="24"/>
        </w:rPr>
      </w:pPr>
      <w:r>
        <w:rPr>
          <w:spacing w:val="-5"/>
          <w:sz w:val="24"/>
          <w:szCs w:val="24"/>
        </w:rPr>
        <w:t>切事宜作出书面决定。</w:t>
      </w:r>
    </w:p>
    <w:p>
      <w:pPr>
        <w:pStyle w:val="2"/>
        <w:spacing w:before="323" w:line="204" w:lineRule="auto"/>
        <w:ind w:left="1060"/>
        <w:rPr>
          <w:sz w:val="24"/>
          <w:szCs w:val="24"/>
        </w:rPr>
      </w:pPr>
      <w:r>
        <w:rPr>
          <w:spacing w:val="-2"/>
          <w:sz w:val="24"/>
          <w:szCs w:val="24"/>
        </w:rPr>
        <w:t>第十二条  委托人应当授权一名熟悉工程情况、能</w:t>
      </w:r>
      <w:r>
        <w:rPr>
          <w:spacing w:val="-3"/>
          <w:sz w:val="24"/>
          <w:szCs w:val="24"/>
        </w:rPr>
        <w:t>在规定时间内作出决定的常驻代表（在</w:t>
      </w:r>
    </w:p>
    <w:p>
      <w:pPr>
        <w:spacing w:line="204" w:lineRule="auto"/>
        <w:rPr>
          <w:sz w:val="24"/>
          <w:szCs w:val="24"/>
        </w:rPr>
        <w:sectPr>
          <w:headerReference r:id="rId49" w:type="default"/>
          <w:footerReference r:id="rId50" w:type="default"/>
          <w:pgSz w:w="11907" w:h="16839"/>
          <w:pgMar w:top="1216" w:right="1047" w:bottom="1233" w:left="578" w:header="899" w:footer="982" w:gutter="0"/>
          <w:cols w:space="720" w:num="1"/>
        </w:sectPr>
      </w:pPr>
    </w:p>
    <w:p>
      <w:pPr>
        <w:spacing w:line="309" w:lineRule="auto"/>
        <w:rPr>
          <w:rFonts w:ascii="Arial"/>
          <w:sz w:val="21"/>
        </w:rPr>
      </w:pPr>
    </w:p>
    <w:p>
      <w:pPr>
        <w:pStyle w:val="2"/>
        <w:spacing w:before="88" w:line="204" w:lineRule="auto"/>
        <w:ind w:left="570"/>
        <w:rPr>
          <w:sz w:val="24"/>
          <w:szCs w:val="24"/>
        </w:rPr>
      </w:pPr>
      <w:bookmarkStart w:id="53" w:name="bookmark67"/>
      <w:bookmarkEnd w:id="53"/>
      <w:r>
        <w:rPr>
          <w:spacing w:val="-2"/>
          <w:sz w:val="24"/>
          <w:szCs w:val="24"/>
        </w:rPr>
        <w:t>专用条款中约定</w:t>
      </w:r>
      <w:r>
        <w:rPr>
          <w:spacing w:val="8"/>
          <w:sz w:val="24"/>
          <w:szCs w:val="24"/>
        </w:rPr>
        <w:t>），</w:t>
      </w:r>
      <w:r>
        <w:rPr>
          <w:spacing w:val="-2"/>
          <w:sz w:val="24"/>
          <w:szCs w:val="24"/>
        </w:rPr>
        <w:t>负责与监理人联系。更换常驻代表，要提前通知监理人。</w:t>
      </w:r>
    </w:p>
    <w:p>
      <w:pPr>
        <w:pStyle w:val="2"/>
        <w:spacing w:before="326" w:line="624" w:lineRule="exact"/>
        <w:ind w:right="30"/>
        <w:jc w:val="right"/>
        <w:rPr>
          <w:sz w:val="24"/>
          <w:szCs w:val="24"/>
        </w:rPr>
      </w:pPr>
      <w:r>
        <w:rPr>
          <w:spacing w:val="-7"/>
          <w:position w:val="31"/>
          <w:sz w:val="24"/>
          <w:szCs w:val="24"/>
        </w:rPr>
        <w:t>第十三条  委托人应当将授予监理人监理权利，   以及监理人主要成员的职能分工、监理权</w:t>
      </w:r>
    </w:p>
    <w:p>
      <w:pPr>
        <w:pStyle w:val="2"/>
        <w:spacing w:before="1" w:line="204" w:lineRule="auto"/>
        <w:ind w:left="598"/>
        <w:rPr>
          <w:sz w:val="24"/>
          <w:szCs w:val="24"/>
        </w:rPr>
      </w:pPr>
      <w:r>
        <w:rPr>
          <w:spacing w:val="-2"/>
          <w:sz w:val="24"/>
          <w:szCs w:val="24"/>
        </w:rPr>
        <w:t>限及时书面通知已选定的承包合同的承包人，并在与第三人签订的合同中予以明确。</w:t>
      </w:r>
    </w:p>
    <w:p>
      <w:pPr>
        <w:pStyle w:val="2"/>
        <w:spacing w:before="325" w:line="206" w:lineRule="auto"/>
        <w:ind w:left="1060"/>
        <w:rPr>
          <w:sz w:val="24"/>
          <w:szCs w:val="24"/>
        </w:rPr>
      </w:pPr>
      <w:r>
        <w:rPr>
          <w:spacing w:val="-2"/>
          <w:sz w:val="24"/>
          <w:szCs w:val="24"/>
        </w:rPr>
        <w:t>第十四条  委托人应在不影响监理人开展监理工作时间内提供如</w:t>
      </w:r>
      <w:r>
        <w:rPr>
          <w:spacing w:val="-3"/>
          <w:sz w:val="24"/>
          <w:szCs w:val="24"/>
        </w:rPr>
        <w:t>下数据：</w:t>
      </w:r>
    </w:p>
    <w:p>
      <w:pPr>
        <w:pStyle w:val="2"/>
        <w:spacing w:before="324" w:line="624" w:lineRule="exact"/>
        <w:ind w:left="1663"/>
        <w:rPr>
          <w:sz w:val="24"/>
          <w:szCs w:val="24"/>
        </w:rPr>
      </w:pPr>
      <w:r>
        <w:rPr>
          <w:spacing w:val="-2"/>
          <w:position w:val="31"/>
          <w:sz w:val="24"/>
          <w:szCs w:val="24"/>
        </w:rPr>
        <w:t>（1）与本工程合作的原材料、构配件、机械设备等生产厂家名录。</w:t>
      </w:r>
    </w:p>
    <w:p>
      <w:pPr>
        <w:pStyle w:val="2"/>
        <w:spacing w:line="203" w:lineRule="auto"/>
        <w:ind w:left="1063"/>
        <w:rPr>
          <w:sz w:val="24"/>
          <w:szCs w:val="24"/>
        </w:rPr>
      </w:pPr>
      <w:r>
        <w:rPr>
          <w:spacing w:val="-3"/>
          <w:sz w:val="24"/>
          <w:szCs w:val="24"/>
        </w:rPr>
        <w:t>（2）提供与本工程有关的协作单位、配合单位的名录。</w:t>
      </w:r>
    </w:p>
    <w:p>
      <w:pPr>
        <w:pStyle w:val="2"/>
        <w:spacing w:before="328" w:line="624" w:lineRule="exact"/>
        <w:ind w:right="30"/>
        <w:jc w:val="right"/>
        <w:rPr>
          <w:sz w:val="24"/>
          <w:szCs w:val="24"/>
        </w:rPr>
      </w:pPr>
      <w:r>
        <w:rPr>
          <w:spacing w:val="-3"/>
          <w:position w:val="31"/>
          <w:sz w:val="24"/>
          <w:szCs w:val="24"/>
        </w:rPr>
        <w:t>第十五条  委托人应免费向监理人提供办公用房、监理人员工地住房及合同专用条件约定</w:t>
      </w:r>
    </w:p>
    <w:p>
      <w:pPr>
        <w:pStyle w:val="2"/>
        <w:spacing w:before="2" w:line="209" w:lineRule="auto"/>
        <w:ind w:left="588"/>
        <w:rPr>
          <w:sz w:val="24"/>
          <w:szCs w:val="24"/>
        </w:rPr>
      </w:pPr>
      <w:r>
        <w:rPr>
          <w:spacing w:val="-9"/>
          <w:sz w:val="24"/>
          <w:szCs w:val="24"/>
        </w:rPr>
        <w:t>的设施。</w:t>
      </w:r>
    </w:p>
    <w:p>
      <w:pPr>
        <w:pStyle w:val="2"/>
        <w:spacing w:before="318" w:line="624" w:lineRule="exact"/>
        <w:ind w:right="22"/>
        <w:jc w:val="right"/>
        <w:rPr>
          <w:sz w:val="24"/>
          <w:szCs w:val="24"/>
        </w:rPr>
      </w:pPr>
      <w:r>
        <w:rPr>
          <w:spacing w:val="-12"/>
          <w:position w:val="31"/>
          <w:sz w:val="24"/>
          <w:szCs w:val="24"/>
        </w:rPr>
        <w:t>第十六条  根据情况需要，</w:t>
      </w:r>
      <w:r>
        <w:rPr>
          <w:spacing w:val="14"/>
          <w:position w:val="31"/>
          <w:sz w:val="24"/>
          <w:szCs w:val="24"/>
        </w:rPr>
        <w:t xml:space="preserve">  </w:t>
      </w:r>
      <w:r>
        <w:rPr>
          <w:spacing w:val="-12"/>
          <w:position w:val="31"/>
          <w:sz w:val="24"/>
          <w:szCs w:val="24"/>
        </w:rPr>
        <w:t>如果双方约定，   由委托人免费向监理人提供</w:t>
      </w:r>
      <w:r>
        <w:rPr>
          <w:spacing w:val="-13"/>
          <w:position w:val="31"/>
          <w:sz w:val="24"/>
          <w:szCs w:val="24"/>
        </w:rPr>
        <w:t>其它人员，  应在监</w:t>
      </w:r>
    </w:p>
    <w:p>
      <w:pPr>
        <w:pStyle w:val="2"/>
        <w:spacing w:line="206" w:lineRule="auto"/>
        <w:ind w:left="571"/>
        <w:rPr>
          <w:sz w:val="24"/>
          <w:szCs w:val="24"/>
        </w:rPr>
      </w:pPr>
      <w:r>
        <w:rPr>
          <w:spacing w:val="-4"/>
          <w:sz w:val="24"/>
          <w:szCs w:val="24"/>
        </w:rPr>
        <w:t>理合同专用条件中予以明确。</w:t>
      </w:r>
    </w:p>
    <w:p>
      <w:pPr>
        <w:pStyle w:val="2"/>
        <w:spacing w:before="323" w:line="209" w:lineRule="auto"/>
        <w:ind w:left="1054"/>
        <w:rPr>
          <w:sz w:val="24"/>
          <w:szCs w:val="24"/>
        </w:rPr>
      </w:pPr>
      <w:r>
        <w:rPr>
          <w:spacing w:val="-4"/>
          <w:sz w:val="24"/>
          <w:szCs w:val="24"/>
        </w:rPr>
        <w:t>监理人权利</w:t>
      </w:r>
    </w:p>
    <w:p>
      <w:pPr>
        <w:pStyle w:val="2"/>
        <w:spacing w:before="321" w:line="624" w:lineRule="exact"/>
        <w:ind w:left="1060"/>
        <w:rPr>
          <w:sz w:val="24"/>
          <w:szCs w:val="24"/>
        </w:rPr>
      </w:pPr>
      <w:r>
        <w:rPr>
          <w:spacing w:val="-3"/>
          <w:position w:val="31"/>
          <w:sz w:val="24"/>
          <w:szCs w:val="24"/>
        </w:rPr>
        <w:t>第十七条  监理人在委托人委托的工程范围内，享有以下权利：</w:t>
      </w:r>
    </w:p>
    <w:p>
      <w:pPr>
        <w:pStyle w:val="2"/>
        <w:spacing w:line="207" w:lineRule="auto"/>
        <w:ind w:left="1063"/>
        <w:rPr>
          <w:sz w:val="24"/>
          <w:szCs w:val="24"/>
        </w:rPr>
      </w:pPr>
      <w:r>
        <w:rPr>
          <w:spacing w:val="-4"/>
          <w:sz w:val="24"/>
          <w:szCs w:val="24"/>
        </w:rPr>
        <w:t>（1）选择工程总承包人的建议权。</w:t>
      </w:r>
    </w:p>
    <w:p>
      <w:pPr>
        <w:pStyle w:val="2"/>
        <w:spacing w:before="323" w:line="206" w:lineRule="auto"/>
        <w:ind w:left="1063"/>
        <w:rPr>
          <w:sz w:val="24"/>
          <w:szCs w:val="24"/>
        </w:rPr>
      </w:pPr>
      <w:r>
        <w:rPr>
          <w:spacing w:val="-4"/>
          <w:sz w:val="24"/>
          <w:szCs w:val="24"/>
        </w:rPr>
        <w:t>（2）选择工程分包人的认可权。</w:t>
      </w:r>
    </w:p>
    <w:p>
      <w:pPr>
        <w:pStyle w:val="2"/>
        <w:spacing w:before="324" w:line="624" w:lineRule="exact"/>
        <w:ind w:right="53"/>
        <w:jc w:val="right"/>
        <w:rPr>
          <w:sz w:val="24"/>
          <w:szCs w:val="24"/>
        </w:rPr>
      </w:pPr>
      <w:r>
        <w:rPr>
          <w:spacing w:val="-3"/>
          <w:position w:val="31"/>
          <w:sz w:val="24"/>
          <w:szCs w:val="24"/>
        </w:rPr>
        <w:t>（3）对工程建设有关事项包括工程规模、设计标准、规划设计、</w:t>
      </w:r>
      <w:r>
        <w:rPr>
          <w:spacing w:val="-4"/>
          <w:position w:val="31"/>
          <w:sz w:val="24"/>
          <w:szCs w:val="24"/>
        </w:rPr>
        <w:t>生产工艺设计和使用功</w:t>
      </w:r>
    </w:p>
    <w:p>
      <w:pPr>
        <w:pStyle w:val="2"/>
        <w:spacing w:before="1" w:line="204" w:lineRule="auto"/>
        <w:ind w:left="587"/>
        <w:rPr>
          <w:sz w:val="24"/>
          <w:szCs w:val="24"/>
        </w:rPr>
      </w:pPr>
      <w:r>
        <w:rPr>
          <w:spacing w:val="-5"/>
          <w:sz w:val="24"/>
          <w:szCs w:val="24"/>
        </w:rPr>
        <w:t>能要求，向委托人的建议权。</w:t>
      </w:r>
    </w:p>
    <w:p>
      <w:pPr>
        <w:pStyle w:val="2"/>
        <w:spacing w:before="325" w:line="429" w:lineRule="auto"/>
        <w:ind w:left="575" w:right="31" w:firstLine="488"/>
        <w:rPr>
          <w:sz w:val="24"/>
          <w:szCs w:val="24"/>
        </w:rPr>
      </w:pPr>
      <w:r>
        <w:rPr>
          <w:spacing w:val="-14"/>
          <w:sz w:val="24"/>
          <w:szCs w:val="24"/>
        </w:rPr>
        <w:t>（4）对工程设计中的技术问题，</w:t>
      </w:r>
      <w:r>
        <w:rPr>
          <w:spacing w:val="22"/>
          <w:sz w:val="24"/>
          <w:szCs w:val="24"/>
        </w:rPr>
        <w:t xml:space="preserve">  </w:t>
      </w:r>
      <w:r>
        <w:rPr>
          <w:spacing w:val="-14"/>
          <w:sz w:val="24"/>
          <w:szCs w:val="24"/>
        </w:rPr>
        <w:t>按照安全和优化的原则，   向设计人提出建议；   如果拟提</w:t>
      </w:r>
      <w:r>
        <w:rPr>
          <w:spacing w:val="1"/>
          <w:sz w:val="24"/>
          <w:szCs w:val="24"/>
        </w:rPr>
        <w:t xml:space="preserve"> </w:t>
      </w:r>
      <w:r>
        <w:rPr>
          <w:spacing w:val="-1"/>
          <w:sz w:val="24"/>
          <w:szCs w:val="24"/>
        </w:rPr>
        <w:t>出的建议可能会提高工程造价，或延长工期，应当事先征得委托人的同意。当发现工程设计 不符合国家颁布的建设工程质量标准或设计合同约定的质量标准时，监理人应当书面报告委</w:t>
      </w:r>
    </w:p>
    <w:p>
      <w:pPr>
        <w:pStyle w:val="2"/>
        <w:spacing w:line="203" w:lineRule="auto"/>
        <w:ind w:left="571"/>
        <w:rPr>
          <w:sz w:val="24"/>
          <w:szCs w:val="24"/>
        </w:rPr>
      </w:pPr>
      <w:r>
        <w:rPr>
          <w:spacing w:val="-5"/>
          <w:sz w:val="24"/>
          <w:szCs w:val="24"/>
        </w:rPr>
        <w:t>托人并要求设计人更正。</w:t>
      </w:r>
    </w:p>
    <w:p>
      <w:pPr>
        <w:pStyle w:val="2"/>
        <w:spacing w:before="328" w:line="624" w:lineRule="exact"/>
        <w:ind w:right="32"/>
        <w:jc w:val="right"/>
        <w:rPr>
          <w:sz w:val="24"/>
          <w:szCs w:val="24"/>
        </w:rPr>
      </w:pPr>
      <w:r>
        <w:rPr>
          <w:spacing w:val="-10"/>
          <w:position w:val="31"/>
          <w:sz w:val="24"/>
          <w:szCs w:val="24"/>
        </w:rPr>
        <w:t>（5）审批工程监理大纲和技术方案，</w:t>
      </w:r>
      <w:r>
        <w:rPr>
          <w:spacing w:val="17"/>
          <w:w w:val="101"/>
          <w:position w:val="31"/>
          <w:sz w:val="24"/>
          <w:szCs w:val="24"/>
        </w:rPr>
        <w:t xml:space="preserve">  </w:t>
      </w:r>
      <w:r>
        <w:rPr>
          <w:spacing w:val="-10"/>
          <w:position w:val="31"/>
          <w:sz w:val="24"/>
          <w:szCs w:val="24"/>
        </w:rPr>
        <w:t>按照保</w:t>
      </w:r>
      <w:r>
        <w:rPr>
          <w:spacing w:val="-11"/>
          <w:position w:val="31"/>
          <w:sz w:val="24"/>
          <w:szCs w:val="24"/>
        </w:rPr>
        <w:t>质量、保工期和降低成本的原则，   向承包人</w:t>
      </w:r>
    </w:p>
    <w:p>
      <w:pPr>
        <w:pStyle w:val="2"/>
        <w:spacing w:before="1" w:line="204" w:lineRule="auto"/>
        <w:ind w:left="568"/>
        <w:rPr>
          <w:sz w:val="24"/>
          <w:szCs w:val="24"/>
        </w:rPr>
      </w:pPr>
      <w:r>
        <w:rPr>
          <w:spacing w:val="-3"/>
          <w:sz w:val="24"/>
          <w:szCs w:val="24"/>
        </w:rPr>
        <w:t>提出建议，并向委托人提出书面报告。</w:t>
      </w:r>
    </w:p>
    <w:p>
      <w:pPr>
        <w:spacing w:line="204" w:lineRule="auto"/>
        <w:rPr>
          <w:sz w:val="24"/>
          <w:szCs w:val="24"/>
        </w:rPr>
        <w:sectPr>
          <w:headerReference r:id="rId51" w:type="default"/>
          <w:footerReference r:id="rId52" w:type="default"/>
          <w:pgSz w:w="11907" w:h="16839"/>
          <w:pgMar w:top="1216" w:right="1104" w:bottom="1233" w:left="578" w:header="899" w:footer="982" w:gutter="0"/>
          <w:cols w:space="720" w:num="1"/>
        </w:sectPr>
      </w:pPr>
    </w:p>
    <w:p>
      <w:pPr>
        <w:spacing w:line="309" w:lineRule="auto"/>
        <w:rPr>
          <w:rFonts w:ascii="Arial"/>
          <w:sz w:val="21"/>
        </w:rPr>
      </w:pPr>
    </w:p>
    <w:p>
      <w:pPr>
        <w:pStyle w:val="2"/>
        <w:spacing w:before="88" w:line="203" w:lineRule="auto"/>
        <w:ind w:left="1063"/>
        <w:rPr>
          <w:sz w:val="24"/>
          <w:szCs w:val="24"/>
        </w:rPr>
      </w:pPr>
      <w:bookmarkStart w:id="54" w:name="bookmark68"/>
      <w:bookmarkEnd w:id="54"/>
      <w:r>
        <w:rPr>
          <w:spacing w:val="-2"/>
          <w:sz w:val="24"/>
          <w:szCs w:val="24"/>
        </w:rPr>
        <w:t>（6）主持工程建设有关协作单位的组织协调，重要协调事项应当先向委托人报告。</w:t>
      </w:r>
    </w:p>
    <w:p>
      <w:pPr>
        <w:pStyle w:val="2"/>
        <w:spacing w:before="326" w:line="429" w:lineRule="auto"/>
        <w:ind w:left="569" w:right="89" w:firstLine="493"/>
        <w:rPr>
          <w:sz w:val="24"/>
          <w:szCs w:val="24"/>
        </w:rPr>
      </w:pPr>
      <w:r>
        <w:rPr>
          <w:spacing w:val="-11"/>
          <w:sz w:val="24"/>
          <w:szCs w:val="24"/>
        </w:rPr>
        <w:t>（7）征得委托人同意，</w:t>
      </w:r>
      <w:r>
        <w:rPr>
          <w:spacing w:val="22"/>
          <w:w w:val="101"/>
          <w:sz w:val="24"/>
          <w:szCs w:val="24"/>
        </w:rPr>
        <w:t xml:space="preserve">  </w:t>
      </w:r>
      <w:r>
        <w:rPr>
          <w:spacing w:val="-11"/>
          <w:sz w:val="24"/>
          <w:szCs w:val="24"/>
        </w:rPr>
        <w:t>监理人有权发布开工令、停工令、复工令，</w:t>
      </w:r>
      <w:r>
        <w:rPr>
          <w:spacing w:val="20"/>
          <w:sz w:val="24"/>
          <w:szCs w:val="24"/>
        </w:rPr>
        <w:t xml:space="preserve">  </w:t>
      </w:r>
      <w:r>
        <w:rPr>
          <w:spacing w:val="-11"/>
          <w:sz w:val="24"/>
          <w:szCs w:val="24"/>
        </w:rPr>
        <w:t>但应当事先向委托人</w:t>
      </w:r>
      <w:r>
        <w:rPr>
          <w:sz w:val="24"/>
          <w:szCs w:val="24"/>
        </w:rPr>
        <w:t xml:space="preserve"> </w:t>
      </w:r>
      <w:r>
        <w:rPr>
          <w:spacing w:val="-6"/>
          <w:sz w:val="24"/>
          <w:szCs w:val="24"/>
        </w:rPr>
        <w:t>作出书面报告。如在紧急情况下未能事先向委托人报告时，</w:t>
      </w:r>
      <w:r>
        <w:rPr>
          <w:spacing w:val="15"/>
          <w:w w:val="101"/>
          <w:sz w:val="24"/>
          <w:szCs w:val="24"/>
        </w:rPr>
        <w:t xml:space="preserve">  </w:t>
      </w:r>
      <w:r>
        <w:rPr>
          <w:spacing w:val="-6"/>
          <w:sz w:val="24"/>
          <w:szCs w:val="24"/>
        </w:rPr>
        <w:t>则应在 24</w:t>
      </w:r>
      <w:r>
        <w:rPr>
          <w:spacing w:val="24"/>
          <w:sz w:val="24"/>
          <w:szCs w:val="24"/>
        </w:rPr>
        <w:t xml:space="preserve"> </w:t>
      </w:r>
      <w:r>
        <w:rPr>
          <w:spacing w:val="-6"/>
          <w:sz w:val="24"/>
          <w:szCs w:val="24"/>
        </w:rPr>
        <w:t>小时内向委</w:t>
      </w:r>
      <w:r>
        <w:rPr>
          <w:spacing w:val="-7"/>
          <w:sz w:val="24"/>
          <w:szCs w:val="24"/>
        </w:rPr>
        <w:t>托人作出书</w:t>
      </w:r>
    </w:p>
    <w:p>
      <w:pPr>
        <w:pStyle w:val="2"/>
        <w:spacing w:line="207" w:lineRule="auto"/>
        <w:ind w:left="579"/>
        <w:rPr>
          <w:sz w:val="24"/>
          <w:szCs w:val="24"/>
        </w:rPr>
      </w:pPr>
      <w:r>
        <w:rPr>
          <w:spacing w:val="-11"/>
          <w:sz w:val="24"/>
          <w:szCs w:val="24"/>
        </w:rPr>
        <w:t>面报告。</w:t>
      </w:r>
    </w:p>
    <w:p>
      <w:pPr>
        <w:pStyle w:val="2"/>
        <w:spacing w:before="320" w:line="429" w:lineRule="auto"/>
        <w:ind w:left="572" w:right="89" w:firstLine="491"/>
        <w:rPr>
          <w:sz w:val="24"/>
          <w:szCs w:val="24"/>
        </w:rPr>
      </w:pPr>
      <w:r>
        <w:rPr>
          <w:spacing w:val="-3"/>
          <w:sz w:val="24"/>
          <w:szCs w:val="24"/>
        </w:rPr>
        <w:t>（8）工程上使用的材料和施工质量的检验权。对于不符合设计要求和合同约定及国家质</w:t>
      </w:r>
      <w:r>
        <w:rPr>
          <w:spacing w:val="13"/>
          <w:sz w:val="24"/>
          <w:szCs w:val="24"/>
        </w:rPr>
        <w:t xml:space="preserve"> </w:t>
      </w:r>
      <w:r>
        <w:rPr>
          <w:sz w:val="24"/>
          <w:szCs w:val="24"/>
        </w:rPr>
        <w:t>量标准的材料、构配件、设备，有权通知承包人</w:t>
      </w:r>
      <w:r>
        <w:rPr>
          <w:spacing w:val="-1"/>
          <w:sz w:val="24"/>
          <w:szCs w:val="24"/>
        </w:rPr>
        <w:t xml:space="preserve">停止使用；对于不符合规范和质量标准的工 </w:t>
      </w:r>
      <w:r>
        <w:rPr>
          <w:sz w:val="24"/>
          <w:szCs w:val="24"/>
        </w:rPr>
        <w:t>序、分部分项工程和不安全施工作业，有权通知</w:t>
      </w:r>
      <w:r>
        <w:rPr>
          <w:spacing w:val="-1"/>
          <w:sz w:val="24"/>
          <w:szCs w:val="24"/>
        </w:rPr>
        <w:t>承包人停工整改、返工。承包人得到监理机</w:t>
      </w:r>
    </w:p>
    <w:p>
      <w:pPr>
        <w:pStyle w:val="2"/>
        <w:spacing w:before="1" w:line="206" w:lineRule="auto"/>
        <w:ind w:left="574"/>
        <w:rPr>
          <w:sz w:val="24"/>
          <w:szCs w:val="24"/>
        </w:rPr>
      </w:pPr>
      <w:r>
        <w:rPr>
          <w:spacing w:val="-5"/>
          <w:sz w:val="24"/>
          <w:szCs w:val="24"/>
        </w:rPr>
        <w:t>构复工令后才能复工。</w:t>
      </w:r>
    </w:p>
    <w:p>
      <w:pPr>
        <w:pStyle w:val="2"/>
        <w:spacing w:before="323" w:line="624" w:lineRule="exact"/>
        <w:ind w:left="1063"/>
        <w:rPr>
          <w:sz w:val="24"/>
          <w:szCs w:val="24"/>
        </w:rPr>
      </w:pPr>
      <w:r>
        <w:rPr>
          <w:spacing w:val="-7"/>
          <w:position w:val="31"/>
          <w:sz w:val="24"/>
          <w:szCs w:val="24"/>
        </w:rPr>
        <w:t>（9）工程施工进度的检查、监督权，   以及工程实际竣工日期提前或</w:t>
      </w:r>
      <w:r>
        <w:rPr>
          <w:spacing w:val="-8"/>
          <w:position w:val="31"/>
          <w:sz w:val="24"/>
          <w:szCs w:val="24"/>
        </w:rPr>
        <w:t>超过工程施工合同规</w:t>
      </w:r>
    </w:p>
    <w:p>
      <w:pPr>
        <w:pStyle w:val="2"/>
        <w:spacing w:before="1" w:line="206" w:lineRule="auto"/>
        <w:ind w:left="568"/>
        <w:rPr>
          <w:sz w:val="24"/>
          <w:szCs w:val="24"/>
        </w:rPr>
      </w:pPr>
      <w:r>
        <w:rPr>
          <w:spacing w:val="-4"/>
          <w:sz w:val="24"/>
          <w:szCs w:val="24"/>
        </w:rPr>
        <w:t>定的竣工期限的签认权。</w:t>
      </w:r>
    </w:p>
    <w:p>
      <w:pPr>
        <w:pStyle w:val="2"/>
        <w:spacing w:before="323" w:line="624" w:lineRule="exact"/>
        <w:ind w:left="1063"/>
        <w:rPr>
          <w:sz w:val="24"/>
          <w:szCs w:val="24"/>
        </w:rPr>
      </w:pPr>
      <w:r>
        <w:rPr>
          <w:spacing w:val="-1"/>
          <w:position w:val="31"/>
          <w:sz w:val="24"/>
          <w:szCs w:val="24"/>
        </w:rPr>
        <w:t>（10）在工程施工合同约定的工程价格范围内，工程款支付的审核和</w:t>
      </w:r>
      <w:r>
        <w:rPr>
          <w:spacing w:val="-2"/>
          <w:position w:val="31"/>
          <w:sz w:val="24"/>
          <w:szCs w:val="24"/>
        </w:rPr>
        <w:t>签认权，以及工程</w:t>
      </w:r>
    </w:p>
    <w:p>
      <w:pPr>
        <w:pStyle w:val="2"/>
        <w:spacing w:before="1" w:line="204" w:lineRule="auto"/>
        <w:ind w:left="570"/>
        <w:rPr>
          <w:sz w:val="24"/>
          <w:szCs w:val="24"/>
        </w:rPr>
      </w:pPr>
      <w:r>
        <w:rPr>
          <w:spacing w:val="-1"/>
          <w:sz w:val="24"/>
          <w:szCs w:val="24"/>
        </w:rPr>
        <w:t>结算的复核确认权与否决权。未经总监理工程师签字确</w:t>
      </w:r>
      <w:r>
        <w:rPr>
          <w:spacing w:val="-2"/>
          <w:sz w:val="24"/>
          <w:szCs w:val="24"/>
        </w:rPr>
        <w:t>认，委托人不支付工程款。</w:t>
      </w:r>
    </w:p>
    <w:p>
      <w:pPr>
        <w:pStyle w:val="2"/>
        <w:spacing w:before="325" w:line="429" w:lineRule="auto"/>
        <w:ind w:left="566" w:right="89" w:firstLine="493"/>
        <w:jc w:val="both"/>
        <w:rPr>
          <w:sz w:val="24"/>
          <w:szCs w:val="24"/>
        </w:rPr>
      </w:pPr>
      <w:r>
        <w:rPr>
          <w:spacing w:val="-5"/>
          <w:sz w:val="24"/>
          <w:szCs w:val="24"/>
        </w:rPr>
        <w:t>第十八条  监理人在委托人授权下，  可对任何承包</w:t>
      </w:r>
      <w:r>
        <w:rPr>
          <w:spacing w:val="-6"/>
          <w:sz w:val="24"/>
          <w:szCs w:val="24"/>
        </w:rPr>
        <w:t>人合同规定的义务提出变更。如果由此</w:t>
      </w:r>
      <w:r>
        <w:rPr>
          <w:sz w:val="24"/>
          <w:szCs w:val="24"/>
        </w:rPr>
        <w:t xml:space="preserve"> 严重影响了工程费用或质量、或进度，则这种变更须经委托人</w:t>
      </w:r>
      <w:r>
        <w:rPr>
          <w:spacing w:val="-1"/>
          <w:sz w:val="24"/>
          <w:szCs w:val="24"/>
        </w:rPr>
        <w:t xml:space="preserve">事先批准。在紧急情况下未能 </w:t>
      </w:r>
      <w:r>
        <w:rPr>
          <w:sz w:val="24"/>
          <w:szCs w:val="24"/>
        </w:rPr>
        <w:t>事先报委托人批准时，监理人所做的变更也应尽快通知委托</w:t>
      </w:r>
      <w:r>
        <w:rPr>
          <w:spacing w:val="-1"/>
          <w:sz w:val="24"/>
          <w:szCs w:val="24"/>
        </w:rPr>
        <w:t>人。在监理过程中如发现工程承</w:t>
      </w:r>
    </w:p>
    <w:p>
      <w:pPr>
        <w:pStyle w:val="2"/>
        <w:spacing w:before="1" w:line="204" w:lineRule="auto"/>
        <w:ind w:left="568"/>
        <w:rPr>
          <w:sz w:val="24"/>
          <w:szCs w:val="24"/>
        </w:rPr>
      </w:pPr>
      <w:r>
        <w:rPr>
          <w:spacing w:val="-2"/>
          <w:sz w:val="24"/>
          <w:szCs w:val="24"/>
        </w:rPr>
        <w:t>包人人员工作不力，监理机构可要求承包人调换有关人员。</w:t>
      </w:r>
    </w:p>
    <w:p>
      <w:pPr>
        <w:pStyle w:val="2"/>
        <w:spacing w:before="324" w:line="429" w:lineRule="auto"/>
        <w:ind w:left="572" w:firstLine="487"/>
        <w:jc w:val="both"/>
        <w:rPr>
          <w:sz w:val="24"/>
          <w:szCs w:val="24"/>
        </w:rPr>
      </w:pPr>
      <w:r>
        <w:rPr>
          <w:spacing w:val="-6"/>
          <w:sz w:val="24"/>
          <w:szCs w:val="24"/>
        </w:rPr>
        <w:t>第十九条  在委托的工程范围内，  委托人或承包人对对方的任何意见和要求（包括索赔要</w:t>
      </w:r>
      <w:r>
        <w:rPr>
          <w:spacing w:val="1"/>
          <w:sz w:val="24"/>
          <w:szCs w:val="24"/>
        </w:rPr>
        <w:t xml:space="preserve">   </w:t>
      </w:r>
      <w:r>
        <w:rPr>
          <w:sz w:val="24"/>
          <w:szCs w:val="24"/>
        </w:rPr>
        <w:t>求</w:t>
      </w:r>
      <w:r>
        <w:rPr>
          <w:spacing w:val="-1"/>
          <w:sz w:val="24"/>
          <w:szCs w:val="24"/>
        </w:rPr>
        <w:t>），</w:t>
      </w:r>
      <w:r>
        <w:rPr>
          <w:sz w:val="24"/>
          <w:szCs w:val="24"/>
        </w:rPr>
        <w:t>均必须首先向监理机构提出，由监理机构</w:t>
      </w:r>
      <w:r>
        <w:rPr>
          <w:spacing w:val="-1"/>
          <w:sz w:val="24"/>
          <w:szCs w:val="24"/>
        </w:rPr>
        <w:t>研究处置意见，再同双方协商确定。当委托</w:t>
      </w:r>
      <w:r>
        <w:rPr>
          <w:sz w:val="24"/>
          <w:szCs w:val="24"/>
        </w:rPr>
        <w:t xml:space="preserve">   </w:t>
      </w:r>
      <w:r>
        <w:rPr>
          <w:spacing w:val="-14"/>
          <w:sz w:val="24"/>
          <w:szCs w:val="24"/>
        </w:rPr>
        <w:t>人和承包人发生争议时，</w:t>
      </w:r>
      <w:r>
        <w:rPr>
          <w:spacing w:val="19"/>
          <w:sz w:val="24"/>
          <w:szCs w:val="24"/>
        </w:rPr>
        <w:t xml:space="preserve">  </w:t>
      </w:r>
      <w:r>
        <w:rPr>
          <w:spacing w:val="-14"/>
          <w:sz w:val="24"/>
          <w:szCs w:val="24"/>
        </w:rPr>
        <w:t>监理机构应根据自己的职能，   以独立的身份判断，</w:t>
      </w:r>
      <w:r>
        <w:rPr>
          <w:spacing w:val="13"/>
          <w:sz w:val="24"/>
          <w:szCs w:val="24"/>
        </w:rPr>
        <w:t xml:space="preserve">  </w:t>
      </w:r>
      <w:r>
        <w:rPr>
          <w:spacing w:val="-14"/>
          <w:sz w:val="24"/>
          <w:szCs w:val="24"/>
        </w:rPr>
        <w:t>公正地进行调解。</w:t>
      </w:r>
    </w:p>
    <w:p>
      <w:pPr>
        <w:pStyle w:val="2"/>
        <w:spacing w:before="1" w:line="203" w:lineRule="auto"/>
        <w:ind w:left="598"/>
        <w:rPr>
          <w:sz w:val="24"/>
          <w:szCs w:val="24"/>
        </w:rPr>
      </w:pPr>
      <w:r>
        <w:rPr>
          <w:spacing w:val="-2"/>
          <w:sz w:val="24"/>
          <w:szCs w:val="24"/>
        </w:rPr>
        <w:t>当双方的争议由政府建设行政主管部门调解或仲裁机关仲裁时，应当提供作证的事实材料。</w:t>
      </w:r>
    </w:p>
    <w:p>
      <w:pPr>
        <w:pStyle w:val="2"/>
        <w:spacing w:before="327" w:line="209" w:lineRule="auto"/>
        <w:ind w:left="1060"/>
        <w:rPr>
          <w:sz w:val="24"/>
          <w:szCs w:val="24"/>
        </w:rPr>
      </w:pPr>
      <w:r>
        <w:rPr>
          <w:spacing w:val="-4"/>
          <w:sz w:val="24"/>
          <w:szCs w:val="24"/>
        </w:rPr>
        <w:t>委托人的权利</w:t>
      </w:r>
    </w:p>
    <w:p>
      <w:pPr>
        <w:pStyle w:val="2"/>
        <w:spacing w:before="320" w:line="205" w:lineRule="auto"/>
        <w:ind w:left="1060"/>
        <w:rPr>
          <w:sz w:val="24"/>
          <w:szCs w:val="24"/>
        </w:rPr>
      </w:pPr>
      <w:r>
        <w:rPr>
          <w:spacing w:val="-2"/>
          <w:sz w:val="24"/>
          <w:szCs w:val="24"/>
        </w:rPr>
        <w:t>第二十条  委托人有选定工程总承包人，以及与其订立合同的权利。</w:t>
      </w:r>
    </w:p>
    <w:p>
      <w:pPr>
        <w:spacing w:line="205" w:lineRule="auto"/>
        <w:rPr>
          <w:sz w:val="24"/>
          <w:szCs w:val="24"/>
        </w:rPr>
        <w:sectPr>
          <w:headerReference r:id="rId53" w:type="default"/>
          <w:footerReference r:id="rId54" w:type="default"/>
          <w:pgSz w:w="11907" w:h="16839"/>
          <w:pgMar w:top="1216" w:right="1044" w:bottom="1233" w:left="578" w:header="899" w:footer="982" w:gutter="0"/>
          <w:cols w:space="720" w:num="1"/>
        </w:sectPr>
      </w:pPr>
    </w:p>
    <w:p>
      <w:pPr>
        <w:spacing w:line="309" w:lineRule="auto"/>
        <w:rPr>
          <w:rFonts w:ascii="Arial"/>
          <w:sz w:val="21"/>
        </w:rPr>
      </w:pPr>
    </w:p>
    <w:p>
      <w:pPr>
        <w:pStyle w:val="2"/>
        <w:spacing w:before="87" w:line="624" w:lineRule="exact"/>
        <w:ind w:right="40"/>
        <w:jc w:val="right"/>
        <w:rPr>
          <w:sz w:val="24"/>
          <w:szCs w:val="24"/>
        </w:rPr>
      </w:pPr>
      <w:bookmarkStart w:id="55" w:name="bookmark69"/>
      <w:bookmarkEnd w:id="55"/>
      <w:r>
        <w:rPr>
          <w:spacing w:val="-3"/>
          <w:position w:val="31"/>
          <w:sz w:val="24"/>
          <w:szCs w:val="24"/>
        </w:rPr>
        <w:t>第二十一条  委托人有对工程规模、设计标准、规划设计、生产工艺设计和设计使用功能</w:t>
      </w:r>
    </w:p>
    <w:p>
      <w:pPr>
        <w:pStyle w:val="2"/>
        <w:spacing w:line="203" w:lineRule="auto"/>
        <w:ind w:left="573"/>
        <w:rPr>
          <w:sz w:val="24"/>
          <w:szCs w:val="24"/>
        </w:rPr>
      </w:pPr>
      <w:r>
        <w:rPr>
          <w:spacing w:val="-3"/>
          <w:sz w:val="24"/>
          <w:szCs w:val="24"/>
        </w:rPr>
        <w:t>要求的认定权，以及对工程设计变更的审批权。</w:t>
      </w:r>
    </w:p>
    <w:p>
      <w:pPr>
        <w:spacing w:before="38"/>
      </w:pPr>
    </w:p>
    <w:p>
      <w:pPr>
        <w:sectPr>
          <w:headerReference r:id="rId55" w:type="default"/>
          <w:footerReference r:id="rId56" w:type="default"/>
          <w:pgSz w:w="11907" w:h="16839"/>
          <w:pgMar w:top="1216" w:right="1094" w:bottom="1233" w:left="578" w:header="899" w:footer="982" w:gutter="0"/>
          <w:cols w:equalWidth="0" w:num="1">
            <w:col w:w="10234"/>
          </w:cols>
        </w:sectPr>
      </w:pPr>
    </w:p>
    <w:p>
      <w:pPr>
        <w:pStyle w:val="2"/>
        <w:spacing w:before="46" w:line="429" w:lineRule="auto"/>
        <w:ind w:left="1060" w:right="39"/>
        <w:jc w:val="both"/>
        <w:rPr>
          <w:sz w:val="24"/>
          <w:szCs w:val="24"/>
        </w:rPr>
      </w:pPr>
      <w:r>
        <w:rPr>
          <w:spacing w:val="-6"/>
          <w:sz w:val="24"/>
          <w:szCs w:val="24"/>
        </w:rPr>
        <w:t>第二十二条</w:t>
      </w:r>
      <w:r>
        <w:rPr>
          <w:spacing w:val="3"/>
          <w:sz w:val="24"/>
          <w:szCs w:val="24"/>
        </w:rPr>
        <w:t xml:space="preserve"> </w:t>
      </w:r>
      <w:r>
        <w:rPr>
          <w:spacing w:val="-6"/>
          <w:sz w:val="24"/>
          <w:szCs w:val="24"/>
        </w:rPr>
        <w:t>第二十三条</w:t>
      </w:r>
    </w:p>
    <w:p>
      <w:pPr>
        <w:pStyle w:val="2"/>
        <w:spacing w:before="1" w:line="164" w:lineRule="auto"/>
        <w:ind w:right="34"/>
        <w:jc w:val="right"/>
        <w:rPr>
          <w:sz w:val="24"/>
          <w:szCs w:val="24"/>
        </w:rPr>
      </w:pPr>
      <w:r>
        <w:rPr>
          <w:spacing w:val="-5"/>
          <w:sz w:val="24"/>
          <w:szCs w:val="24"/>
        </w:rPr>
        <w:t>第二十四条</w:t>
      </w:r>
    </w:p>
    <w:p>
      <w:pPr>
        <w:spacing w:line="14" w:lineRule="auto"/>
        <w:rPr>
          <w:rFonts w:ascii="Arial"/>
          <w:sz w:val="2"/>
        </w:rPr>
      </w:pPr>
      <w:r>
        <w:rPr>
          <w:rFonts w:ascii="Arial" w:hAnsi="Arial" w:eastAsia="Arial" w:cs="Arial"/>
          <w:sz w:val="2"/>
          <w:szCs w:val="2"/>
        </w:rPr>
        <w:br w:type="column"/>
      </w:r>
    </w:p>
    <w:p>
      <w:pPr>
        <w:pStyle w:val="2"/>
        <w:spacing w:before="47" w:line="205" w:lineRule="auto"/>
        <w:rPr>
          <w:sz w:val="24"/>
          <w:szCs w:val="24"/>
        </w:rPr>
      </w:pPr>
      <w:r>
        <w:rPr>
          <w:spacing w:val="-3"/>
          <w:sz w:val="24"/>
          <w:szCs w:val="24"/>
        </w:rPr>
        <w:t>监理人调换总监理工程师须事先经委托人同意。</w:t>
      </w:r>
    </w:p>
    <w:p>
      <w:pPr>
        <w:pStyle w:val="2"/>
        <w:spacing w:before="325" w:line="206" w:lineRule="auto"/>
        <w:ind w:left="6"/>
        <w:rPr>
          <w:sz w:val="24"/>
          <w:szCs w:val="24"/>
        </w:rPr>
      </w:pPr>
      <w:r>
        <w:rPr>
          <w:spacing w:val="-2"/>
          <w:sz w:val="24"/>
          <w:szCs w:val="24"/>
        </w:rPr>
        <w:t>委托人有权要求监理人提交监理工作月报及监理业务范围内的专项报告。</w:t>
      </w:r>
    </w:p>
    <w:p>
      <w:pPr>
        <w:pStyle w:val="2"/>
        <w:spacing w:before="323" w:line="165" w:lineRule="auto"/>
        <w:ind w:left="24"/>
        <w:rPr>
          <w:sz w:val="24"/>
          <w:szCs w:val="24"/>
        </w:rPr>
      </w:pPr>
      <w:r>
        <w:rPr>
          <w:spacing w:val="-7"/>
          <w:sz w:val="24"/>
          <w:szCs w:val="24"/>
        </w:rPr>
        <w:t>当委托人发现监理人员不按监理合同履行监理职责，</w:t>
      </w:r>
      <w:r>
        <w:rPr>
          <w:spacing w:val="46"/>
          <w:w w:val="101"/>
          <w:sz w:val="24"/>
          <w:szCs w:val="24"/>
        </w:rPr>
        <w:t xml:space="preserve"> </w:t>
      </w:r>
      <w:r>
        <w:rPr>
          <w:spacing w:val="-7"/>
          <w:sz w:val="24"/>
          <w:szCs w:val="24"/>
        </w:rPr>
        <w:t>或与承包人串通给委托</w:t>
      </w:r>
    </w:p>
    <w:p>
      <w:pPr>
        <w:spacing w:line="165" w:lineRule="auto"/>
        <w:rPr>
          <w:sz w:val="24"/>
          <w:szCs w:val="24"/>
        </w:rPr>
        <w:sectPr>
          <w:type w:val="continuous"/>
          <w:pgSz w:w="11907" w:h="16839"/>
          <w:pgMar w:top="1216" w:right="1094" w:bottom="1233" w:left="578" w:header="899" w:footer="982" w:gutter="0"/>
          <w:cols w:equalWidth="0" w:num="2">
            <w:col w:w="2275" w:space="100"/>
            <w:col w:w="7860"/>
          </w:cols>
        </w:sectPr>
      </w:pPr>
    </w:p>
    <w:p>
      <w:pPr>
        <w:spacing w:line="294" w:lineRule="auto"/>
        <w:rPr>
          <w:rFonts w:ascii="Arial"/>
          <w:sz w:val="21"/>
        </w:rPr>
      </w:pPr>
    </w:p>
    <w:p>
      <w:pPr>
        <w:pStyle w:val="2"/>
        <w:spacing w:before="89" w:line="624" w:lineRule="exact"/>
        <w:ind w:right="76"/>
        <w:jc w:val="right"/>
        <w:rPr>
          <w:sz w:val="24"/>
          <w:szCs w:val="24"/>
        </w:rPr>
      </w:pPr>
      <w:r>
        <w:rPr>
          <w:spacing w:val="-5"/>
          <w:position w:val="31"/>
          <w:sz w:val="24"/>
          <w:szCs w:val="24"/>
        </w:rPr>
        <w:t>人或工程造成损失的，委托人有权要求监理人更换监理人员，   直到终止合同并要求监理人承</w:t>
      </w:r>
    </w:p>
    <w:p>
      <w:pPr>
        <w:pStyle w:val="2"/>
        <w:spacing w:before="1" w:line="204" w:lineRule="auto"/>
        <w:ind w:left="565"/>
        <w:rPr>
          <w:sz w:val="24"/>
          <w:szCs w:val="24"/>
        </w:rPr>
      </w:pPr>
      <w:r>
        <w:rPr>
          <w:spacing w:val="-3"/>
          <w:sz w:val="24"/>
          <w:szCs w:val="24"/>
        </w:rPr>
        <w:t>担相应的赔偿责任或连带赔偿责任。</w:t>
      </w:r>
    </w:p>
    <w:p>
      <w:pPr>
        <w:pStyle w:val="2"/>
        <w:spacing w:before="326" w:line="207" w:lineRule="auto"/>
        <w:ind w:left="1054"/>
        <w:rPr>
          <w:sz w:val="24"/>
          <w:szCs w:val="24"/>
        </w:rPr>
      </w:pPr>
      <w:r>
        <w:rPr>
          <w:spacing w:val="-4"/>
          <w:sz w:val="24"/>
          <w:szCs w:val="24"/>
        </w:rPr>
        <w:t>监理人责任</w:t>
      </w:r>
    </w:p>
    <w:p>
      <w:pPr>
        <w:pStyle w:val="2"/>
        <w:spacing w:before="323" w:line="624" w:lineRule="exact"/>
        <w:ind w:right="38"/>
        <w:jc w:val="right"/>
        <w:rPr>
          <w:sz w:val="24"/>
          <w:szCs w:val="24"/>
        </w:rPr>
      </w:pPr>
      <w:r>
        <w:rPr>
          <w:spacing w:val="-5"/>
          <w:position w:val="31"/>
          <w:sz w:val="24"/>
          <w:szCs w:val="24"/>
        </w:rPr>
        <w:t>第二十五条  监理人的责任期即委托监理合同有效期。</w:t>
      </w:r>
      <w:r>
        <w:rPr>
          <w:spacing w:val="-6"/>
          <w:position w:val="31"/>
          <w:sz w:val="24"/>
          <w:szCs w:val="24"/>
        </w:rPr>
        <w:t>在监理过程中，  如果因工程建设进</w:t>
      </w:r>
    </w:p>
    <w:p>
      <w:pPr>
        <w:pStyle w:val="2"/>
        <w:spacing w:before="1" w:line="204" w:lineRule="auto"/>
        <w:ind w:left="569"/>
        <w:rPr>
          <w:sz w:val="24"/>
          <w:szCs w:val="24"/>
        </w:rPr>
      </w:pPr>
      <w:r>
        <w:rPr>
          <w:spacing w:val="-1"/>
          <w:sz w:val="24"/>
          <w:szCs w:val="24"/>
        </w:rPr>
        <w:t>度的推迟或延误而超过书面约定的日期，双方应进一步</w:t>
      </w:r>
      <w:r>
        <w:rPr>
          <w:spacing w:val="-2"/>
          <w:sz w:val="24"/>
          <w:szCs w:val="24"/>
        </w:rPr>
        <w:t>约定相应延长的合同期。</w:t>
      </w:r>
    </w:p>
    <w:p>
      <w:pPr>
        <w:pStyle w:val="2"/>
        <w:spacing w:before="324" w:line="429" w:lineRule="auto"/>
        <w:ind w:left="572" w:right="40" w:firstLine="487"/>
        <w:rPr>
          <w:sz w:val="24"/>
          <w:szCs w:val="24"/>
        </w:rPr>
      </w:pPr>
      <w:r>
        <w:rPr>
          <w:spacing w:val="-5"/>
          <w:sz w:val="24"/>
          <w:szCs w:val="24"/>
        </w:rPr>
        <w:t>第二十六条  监理人在责任期内，  应当履行约定</w:t>
      </w:r>
      <w:r>
        <w:rPr>
          <w:spacing w:val="-6"/>
          <w:sz w:val="24"/>
          <w:szCs w:val="24"/>
        </w:rPr>
        <w:t>的义务。如果因监理人过失而造成了委托</w:t>
      </w:r>
      <w:r>
        <w:rPr>
          <w:sz w:val="24"/>
          <w:szCs w:val="24"/>
        </w:rPr>
        <w:t xml:space="preserve"> 人的经济损失，应当向委托人赔偿。累计赔偿总</w:t>
      </w:r>
      <w:r>
        <w:rPr>
          <w:spacing w:val="-1"/>
          <w:sz w:val="24"/>
          <w:szCs w:val="24"/>
        </w:rPr>
        <w:t>额（除本合同第二十四条规定以外）不应超</w:t>
      </w:r>
    </w:p>
    <w:p>
      <w:pPr>
        <w:pStyle w:val="2"/>
        <w:spacing w:before="1" w:line="207" w:lineRule="auto"/>
        <w:ind w:left="568"/>
        <w:rPr>
          <w:sz w:val="24"/>
          <w:szCs w:val="24"/>
        </w:rPr>
      </w:pPr>
      <w:r>
        <w:rPr>
          <w:spacing w:val="-4"/>
          <w:sz w:val="24"/>
          <w:szCs w:val="24"/>
        </w:rPr>
        <w:t>过监理报酬总额（除去税金）。</w:t>
      </w:r>
    </w:p>
    <w:p>
      <w:pPr>
        <w:pStyle w:val="2"/>
        <w:spacing w:before="321" w:line="429" w:lineRule="auto"/>
        <w:ind w:left="565" w:right="43" w:firstLine="494"/>
        <w:rPr>
          <w:sz w:val="24"/>
          <w:szCs w:val="24"/>
        </w:rPr>
      </w:pPr>
      <w:r>
        <w:rPr>
          <w:spacing w:val="-9"/>
          <w:sz w:val="24"/>
          <w:szCs w:val="24"/>
        </w:rPr>
        <w:t>第二十七条  监理人对承包人违反合同规定的质量要求和完工（交图、交货）   时限，</w:t>
      </w:r>
      <w:r>
        <w:rPr>
          <w:spacing w:val="36"/>
          <w:sz w:val="24"/>
          <w:szCs w:val="24"/>
        </w:rPr>
        <w:t xml:space="preserve"> </w:t>
      </w:r>
      <w:r>
        <w:rPr>
          <w:spacing w:val="-9"/>
          <w:sz w:val="24"/>
          <w:szCs w:val="24"/>
        </w:rPr>
        <w:t>不承</w:t>
      </w:r>
      <w:r>
        <w:rPr>
          <w:sz w:val="24"/>
          <w:szCs w:val="24"/>
        </w:rPr>
        <w:t xml:space="preserve"> 担责任。因不可抗力导致委托监理合同不能全部或部分履行，监</w:t>
      </w:r>
      <w:r>
        <w:rPr>
          <w:spacing w:val="-1"/>
          <w:sz w:val="24"/>
          <w:szCs w:val="24"/>
        </w:rPr>
        <w:t>理人不承担责任。但对违反</w:t>
      </w:r>
    </w:p>
    <w:p>
      <w:pPr>
        <w:pStyle w:val="2"/>
        <w:spacing w:before="1" w:line="204" w:lineRule="auto"/>
        <w:ind w:left="579"/>
        <w:rPr>
          <w:sz w:val="24"/>
          <w:szCs w:val="24"/>
        </w:rPr>
      </w:pPr>
      <w:r>
        <w:rPr>
          <w:spacing w:val="-2"/>
          <w:sz w:val="24"/>
          <w:szCs w:val="24"/>
        </w:rPr>
        <w:t>第五条规定引起的与之有关的事宜，向委托人承担赔偿</w:t>
      </w:r>
      <w:r>
        <w:rPr>
          <w:spacing w:val="-3"/>
          <w:sz w:val="24"/>
          <w:szCs w:val="24"/>
        </w:rPr>
        <w:t>责任。</w:t>
      </w:r>
    </w:p>
    <w:p>
      <w:pPr>
        <w:pStyle w:val="2"/>
        <w:spacing w:before="326" w:line="624" w:lineRule="exact"/>
        <w:ind w:right="39"/>
        <w:jc w:val="right"/>
        <w:rPr>
          <w:sz w:val="24"/>
          <w:szCs w:val="24"/>
        </w:rPr>
      </w:pPr>
      <w:r>
        <w:rPr>
          <w:spacing w:val="-5"/>
          <w:position w:val="31"/>
          <w:sz w:val="24"/>
          <w:szCs w:val="24"/>
        </w:rPr>
        <w:t>第二十八条  监理人向委托人提出赔偿要求不能成立时</w:t>
      </w:r>
      <w:r>
        <w:rPr>
          <w:spacing w:val="-6"/>
          <w:position w:val="31"/>
          <w:sz w:val="24"/>
          <w:szCs w:val="24"/>
        </w:rPr>
        <w:t>，  监理人应当补偿由于该索赔所导</w:t>
      </w:r>
    </w:p>
    <w:p>
      <w:pPr>
        <w:pStyle w:val="2"/>
        <w:spacing w:before="1" w:line="205" w:lineRule="auto"/>
        <w:ind w:left="576"/>
        <w:rPr>
          <w:sz w:val="24"/>
          <w:szCs w:val="24"/>
        </w:rPr>
      </w:pPr>
      <w:r>
        <w:rPr>
          <w:spacing w:val="-5"/>
          <w:sz w:val="24"/>
          <w:szCs w:val="24"/>
        </w:rPr>
        <w:t>致委托人的各种费用支出。</w:t>
      </w:r>
    </w:p>
    <w:p>
      <w:pPr>
        <w:pStyle w:val="2"/>
        <w:spacing w:before="325" w:line="207" w:lineRule="auto"/>
        <w:ind w:left="1060"/>
        <w:rPr>
          <w:sz w:val="24"/>
          <w:szCs w:val="24"/>
        </w:rPr>
      </w:pPr>
      <w:r>
        <w:rPr>
          <w:spacing w:val="-5"/>
          <w:sz w:val="24"/>
          <w:szCs w:val="24"/>
        </w:rPr>
        <w:t>委托人责任</w:t>
      </w:r>
    </w:p>
    <w:p>
      <w:pPr>
        <w:pStyle w:val="2"/>
        <w:spacing w:before="323" w:line="624" w:lineRule="exact"/>
        <w:jc w:val="right"/>
        <w:rPr>
          <w:sz w:val="24"/>
          <w:szCs w:val="24"/>
        </w:rPr>
      </w:pPr>
      <w:r>
        <w:rPr>
          <w:spacing w:val="-2"/>
          <w:position w:val="31"/>
          <w:sz w:val="24"/>
          <w:szCs w:val="24"/>
        </w:rPr>
        <w:t>第二十九条  委托人应当履行委托监理合同约定的义务，如有违反则应当承担违约责任，</w:t>
      </w:r>
    </w:p>
    <w:p>
      <w:pPr>
        <w:pStyle w:val="2"/>
        <w:spacing w:before="1" w:line="207" w:lineRule="auto"/>
        <w:ind w:left="566"/>
        <w:rPr>
          <w:sz w:val="24"/>
          <w:szCs w:val="24"/>
        </w:rPr>
      </w:pPr>
      <w:r>
        <w:rPr>
          <w:spacing w:val="-3"/>
          <w:sz w:val="24"/>
          <w:szCs w:val="24"/>
        </w:rPr>
        <w:t>赔偿给监理人造成的经济损失。</w:t>
      </w:r>
    </w:p>
    <w:p>
      <w:pPr>
        <w:pStyle w:val="2"/>
        <w:spacing w:before="321" w:line="165" w:lineRule="auto"/>
        <w:ind w:left="1054"/>
        <w:rPr>
          <w:sz w:val="24"/>
          <w:szCs w:val="24"/>
        </w:rPr>
      </w:pPr>
      <w:r>
        <w:rPr>
          <w:spacing w:val="-1"/>
          <w:sz w:val="24"/>
          <w:szCs w:val="24"/>
        </w:rPr>
        <w:t>监理人处理委托业务时，因非监理人原因的事由受到损失的，可以向委托人要求补偿损</w:t>
      </w:r>
    </w:p>
    <w:p>
      <w:pPr>
        <w:spacing w:line="165" w:lineRule="auto"/>
        <w:rPr>
          <w:sz w:val="24"/>
          <w:szCs w:val="24"/>
        </w:rPr>
        <w:sectPr>
          <w:type w:val="continuous"/>
          <w:pgSz w:w="11907" w:h="16839"/>
          <w:pgMar w:top="1216" w:right="1094" w:bottom="1233" w:left="578" w:header="899" w:footer="982" w:gutter="0"/>
          <w:cols w:equalWidth="0" w:num="1">
            <w:col w:w="10234"/>
          </w:cols>
        </w:sectPr>
      </w:pPr>
    </w:p>
    <w:p>
      <w:pPr>
        <w:spacing w:line="308" w:lineRule="auto"/>
        <w:rPr>
          <w:rFonts w:ascii="Arial"/>
          <w:sz w:val="21"/>
        </w:rPr>
      </w:pPr>
    </w:p>
    <w:p>
      <w:pPr>
        <w:pStyle w:val="2"/>
        <w:spacing w:before="88" w:line="209" w:lineRule="auto"/>
        <w:ind w:left="577"/>
        <w:rPr>
          <w:sz w:val="24"/>
          <w:szCs w:val="24"/>
        </w:rPr>
      </w:pPr>
      <w:bookmarkStart w:id="56" w:name="bookmark70"/>
      <w:bookmarkEnd w:id="56"/>
      <w:r>
        <w:rPr>
          <w:spacing w:val="-14"/>
          <w:sz w:val="24"/>
          <w:szCs w:val="24"/>
        </w:rPr>
        <w:t>失。</w:t>
      </w:r>
    </w:p>
    <w:p>
      <w:pPr>
        <w:pStyle w:val="2"/>
        <w:spacing w:before="320" w:line="624" w:lineRule="exact"/>
        <w:ind w:right="28"/>
        <w:jc w:val="right"/>
        <w:rPr>
          <w:sz w:val="24"/>
          <w:szCs w:val="24"/>
        </w:rPr>
      </w:pPr>
      <w:r>
        <w:rPr>
          <w:spacing w:val="-5"/>
          <w:position w:val="31"/>
          <w:sz w:val="24"/>
          <w:szCs w:val="24"/>
        </w:rPr>
        <w:t>第三十条  委托人如果向监理人提出赔偿的要求不能成</w:t>
      </w:r>
      <w:r>
        <w:rPr>
          <w:spacing w:val="-6"/>
          <w:position w:val="31"/>
          <w:sz w:val="24"/>
          <w:szCs w:val="24"/>
        </w:rPr>
        <w:t>立，  则应当补偿由该索赔所引起的</w:t>
      </w:r>
    </w:p>
    <w:p>
      <w:pPr>
        <w:pStyle w:val="2"/>
        <w:spacing w:before="1" w:line="205" w:lineRule="auto"/>
        <w:ind w:left="573"/>
        <w:rPr>
          <w:sz w:val="24"/>
          <w:szCs w:val="24"/>
        </w:rPr>
      </w:pPr>
      <w:r>
        <w:rPr>
          <w:spacing w:val="-4"/>
          <w:sz w:val="24"/>
          <w:szCs w:val="24"/>
        </w:rPr>
        <w:t>监理人的各种费用支出。</w:t>
      </w:r>
    </w:p>
    <w:p>
      <w:pPr>
        <w:pStyle w:val="2"/>
        <w:spacing w:before="323" w:line="208" w:lineRule="auto"/>
        <w:ind w:left="1047"/>
        <w:rPr>
          <w:sz w:val="24"/>
          <w:szCs w:val="24"/>
        </w:rPr>
      </w:pPr>
      <w:r>
        <w:rPr>
          <w:spacing w:val="-2"/>
          <w:sz w:val="24"/>
          <w:szCs w:val="24"/>
        </w:rPr>
        <w:t>合同生效、变更与终止</w:t>
      </w:r>
    </w:p>
    <w:p>
      <w:pPr>
        <w:pStyle w:val="2"/>
        <w:spacing w:before="320" w:line="429" w:lineRule="auto"/>
        <w:ind w:left="569" w:right="30" w:firstLine="490"/>
        <w:rPr>
          <w:sz w:val="24"/>
          <w:szCs w:val="24"/>
        </w:rPr>
      </w:pPr>
      <w:r>
        <w:rPr>
          <w:spacing w:val="-7"/>
          <w:sz w:val="24"/>
          <w:szCs w:val="24"/>
        </w:rPr>
        <w:t>第三十一条</w:t>
      </w:r>
      <w:r>
        <w:rPr>
          <w:spacing w:val="26"/>
          <w:sz w:val="24"/>
          <w:szCs w:val="24"/>
        </w:rPr>
        <w:t xml:space="preserve">  </w:t>
      </w:r>
      <w:r>
        <w:rPr>
          <w:spacing w:val="-7"/>
          <w:sz w:val="24"/>
          <w:szCs w:val="24"/>
        </w:rPr>
        <w:t>由于委托人或承包人的原因使监理工作受到阻碍或延误，  以致发生了附加工</w:t>
      </w:r>
      <w:r>
        <w:rPr>
          <w:sz w:val="24"/>
          <w:szCs w:val="24"/>
        </w:rPr>
        <w:t xml:space="preserve"> 作或延长了持续时间，则监理人应当将此情况与可能产</w:t>
      </w:r>
      <w:r>
        <w:rPr>
          <w:spacing w:val="-1"/>
          <w:sz w:val="24"/>
          <w:szCs w:val="24"/>
        </w:rPr>
        <w:t>生的影响及时通知委托人。完成监理</w:t>
      </w:r>
    </w:p>
    <w:p>
      <w:pPr>
        <w:pStyle w:val="2"/>
        <w:spacing w:before="1" w:line="204" w:lineRule="auto"/>
        <w:ind w:left="575"/>
        <w:rPr>
          <w:sz w:val="24"/>
          <w:szCs w:val="24"/>
        </w:rPr>
      </w:pPr>
      <w:r>
        <w:rPr>
          <w:spacing w:val="-3"/>
          <w:sz w:val="24"/>
          <w:szCs w:val="24"/>
        </w:rPr>
        <w:t>业务的时间相应延长，并得到附加工作的报酬。</w:t>
      </w:r>
    </w:p>
    <w:p>
      <w:pPr>
        <w:pStyle w:val="2"/>
        <w:spacing w:before="324" w:line="429" w:lineRule="auto"/>
        <w:ind w:left="568" w:right="29" w:firstLine="491"/>
        <w:rPr>
          <w:sz w:val="24"/>
          <w:szCs w:val="24"/>
        </w:rPr>
      </w:pPr>
      <w:r>
        <w:rPr>
          <w:spacing w:val="-9"/>
          <w:sz w:val="24"/>
          <w:szCs w:val="24"/>
        </w:rPr>
        <w:t>第三十二条  在委托监理合同签订后，  实际情况发生变化，</w:t>
      </w:r>
      <w:r>
        <w:rPr>
          <w:spacing w:val="15"/>
          <w:sz w:val="24"/>
          <w:szCs w:val="24"/>
        </w:rPr>
        <w:t xml:space="preserve">  </w:t>
      </w:r>
      <w:r>
        <w:rPr>
          <w:spacing w:val="-9"/>
          <w:sz w:val="24"/>
          <w:szCs w:val="24"/>
        </w:rPr>
        <w:t>使得监理人不能全部或部分执</w:t>
      </w:r>
      <w:r>
        <w:rPr>
          <w:sz w:val="24"/>
          <w:szCs w:val="24"/>
        </w:rPr>
        <w:t xml:space="preserve"> 行监理业务时，监理人应当立即通知委托人。该监理业务</w:t>
      </w:r>
      <w:r>
        <w:rPr>
          <w:spacing w:val="-1"/>
          <w:sz w:val="24"/>
          <w:szCs w:val="24"/>
        </w:rPr>
        <w:t xml:space="preserve">的完成时间应予延长。当恢复执行 </w:t>
      </w:r>
      <w:r>
        <w:rPr>
          <w:spacing w:val="-10"/>
          <w:sz w:val="24"/>
          <w:szCs w:val="24"/>
        </w:rPr>
        <w:t>监理业务时，</w:t>
      </w:r>
      <w:r>
        <w:rPr>
          <w:spacing w:val="15"/>
          <w:w w:val="101"/>
          <w:sz w:val="24"/>
          <w:szCs w:val="24"/>
        </w:rPr>
        <w:t xml:space="preserve">  </w:t>
      </w:r>
      <w:r>
        <w:rPr>
          <w:spacing w:val="-10"/>
          <w:sz w:val="24"/>
          <w:szCs w:val="24"/>
        </w:rPr>
        <w:t>应当增加不超过 42  日的时间用于恢复执行监理业务，</w:t>
      </w:r>
      <w:r>
        <w:rPr>
          <w:spacing w:val="14"/>
          <w:sz w:val="24"/>
          <w:szCs w:val="24"/>
        </w:rPr>
        <w:t xml:space="preserve">  </w:t>
      </w:r>
      <w:r>
        <w:rPr>
          <w:spacing w:val="-10"/>
          <w:sz w:val="24"/>
          <w:szCs w:val="24"/>
        </w:rPr>
        <w:t>并按双方约定的数量支付</w:t>
      </w:r>
    </w:p>
    <w:p>
      <w:pPr>
        <w:pStyle w:val="2"/>
        <w:spacing w:before="1" w:line="207" w:lineRule="auto"/>
        <w:ind w:left="573"/>
        <w:rPr>
          <w:sz w:val="24"/>
          <w:szCs w:val="24"/>
        </w:rPr>
      </w:pPr>
      <w:r>
        <w:rPr>
          <w:spacing w:val="-9"/>
          <w:sz w:val="24"/>
          <w:szCs w:val="24"/>
        </w:rPr>
        <w:t>监理报酬。</w:t>
      </w:r>
    </w:p>
    <w:p>
      <w:pPr>
        <w:pStyle w:val="2"/>
        <w:spacing w:before="321" w:line="429" w:lineRule="auto"/>
        <w:ind w:left="569" w:right="29" w:firstLine="490"/>
        <w:rPr>
          <w:sz w:val="24"/>
          <w:szCs w:val="24"/>
        </w:rPr>
      </w:pPr>
      <w:r>
        <w:rPr>
          <w:spacing w:val="-5"/>
          <w:sz w:val="24"/>
          <w:szCs w:val="24"/>
        </w:rPr>
        <w:t>第三十三条  监理人向委托人办理完竣工验收或工程移交手续，</w:t>
      </w:r>
      <w:r>
        <w:rPr>
          <w:spacing w:val="34"/>
          <w:w w:val="101"/>
          <w:sz w:val="24"/>
          <w:szCs w:val="24"/>
        </w:rPr>
        <w:t xml:space="preserve"> </w:t>
      </w:r>
      <w:r>
        <w:rPr>
          <w:spacing w:val="-5"/>
          <w:sz w:val="24"/>
          <w:szCs w:val="24"/>
        </w:rPr>
        <w:t>承包人和委托人已签</w:t>
      </w:r>
      <w:r>
        <w:rPr>
          <w:spacing w:val="-6"/>
          <w:sz w:val="24"/>
          <w:szCs w:val="24"/>
        </w:rPr>
        <w:t>订工</w:t>
      </w:r>
      <w:r>
        <w:rPr>
          <w:sz w:val="24"/>
          <w:szCs w:val="24"/>
        </w:rPr>
        <w:t xml:space="preserve"> 程保修责任书，监理人收到监理报酬尾款，本合同即终</w:t>
      </w:r>
      <w:r>
        <w:rPr>
          <w:spacing w:val="-1"/>
          <w:sz w:val="24"/>
          <w:szCs w:val="24"/>
        </w:rPr>
        <w:t>止。保修期间的责任，双方在专用条</w:t>
      </w:r>
    </w:p>
    <w:p>
      <w:pPr>
        <w:pStyle w:val="2"/>
        <w:spacing w:line="206" w:lineRule="auto"/>
        <w:ind w:left="570"/>
        <w:rPr>
          <w:sz w:val="24"/>
          <w:szCs w:val="24"/>
        </w:rPr>
      </w:pPr>
      <w:r>
        <w:rPr>
          <w:spacing w:val="-8"/>
          <w:sz w:val="24"/>
          <w:szCs w:val="24"/>
        </w:rPr>
        <w:t>款中约定。</w:t>
      </w:r>
    </w:p>
    <w:p>
      <w:pPr>
        <w:pStyle w:val="2"/>
        <w:spacing w:before="324" w:line="624" w:lineRule="exact"/>
        <w:ind w:right="76"/>
        <w:jc w:val="right"/>
        <w:rPr>
          <w:sz w:val="24"/>
          <w:szCs w:val="24"/>
        </w:rPr>
      </w:pPr>
      <w:r>
        <w:rPr>
          <w:spacing w:val="-3"/>
          <w:position w:val="31"/>
          <w:sz w:val="24"/>
          <w:szCs w:val="24"/>
        </w:rPr>
        <w:t>第三十四条</w:t>
      </w:r>
      <w:r>
        <w:rPr>
          <w:spacing w:val="22"/>
          <w:position w:val="31"/>
          <w:sz w:val="24"/>
          <w:szCs w:val="24"/>
        </w:rPr>
        <w:t xml:space="preserve">  </w:t>
      </w:r>
      <w:r>
        <w:rPr>
          <w:spacing w:val="-3"/>
          <w:position w:val="31"/>
          <w:sz w:val="24"/>
          <w:szCs w:val="24"/>
        </w:rPr>
        <w:t>当事人一方要求变更或解除合同时，应当在 42  日前通知对方，因解除合同</w:t>
      </w:r>
    </w:p>
    <w:p>
      <w:pPr>
        <w:pStyle w:val="2"/>
        <w:spacing w:before="1" w:line="204" w:lineRule="auto"/>
        <w:ind w:left="565"/>
        <w:rPr>
          <w:sz w:val="24"/>
          <w:szCs w:val="24"/>
        </w:rPr>
      </w:pPr>
      <w:r>
        <w:rPr>
          <w:spacing w:val="-2"/>
          <w:sz w:val="24"/>
          <w:szCs w:val="24"/>
        </w:rPr>
        <w:t>使一方遭受损失的，除依法可以免除责任的外，应由责任方负责赔偿。</w:t>
      </w:r>
    </w:p>
    <w:p>
      <w:pPr>
        <w:pStyle w:val="2"/>
        <w:spacing w:before="326" w:line="205" w:lineRule="auto"/>
        <w:ind w:left="1061"/>
        <w:rPr>
          <w:sz w:val="24"/>
          <w:szCs w:val="24"/>
        </w:rPr>
      </w:pPr>
      <w:r>
        <w:rPr>
          <w:spacing w:val="-2"/>
          <w:sz w:val="24"/>
          <w:szCs w:val="24"/>
        </w:rPr>
        <w:t>变更或解除合同的通知或协议必须采取书面形式，协议未达成之前，原合同仍然有效。</w:t>
      </w:r>
    </w:p>
    <w:p>
      <w:pPr>
        <w:pStyle w:val="2"/>
        <w:spacing w:before="324" w:line="429" w:lineRule="auto"/>
        <w:ind w:left="567" w:right="2" w:firstLine="492"/>
        <w:rPr>
          <w:sz w:val="24"/>
          <w:szCs w:val="24"/>
        </w:rPr>
      </w:pPr>
      <w:r>
        <w:rPr>
          <w:spacing w:val="-2"/>
          <w:sz w:val="24"/>
          <w:szCs w:val="24"/>
        </w:rPr>
        <w:t>第三十五条  监理人在应当获得监理报酬之日起 30  日内</w:t>
      </w:r>
      <w:r>
        <w:rPr>
          <w:spacing w:val="-3"/>
          <w:sz w:val="24"/>
          <w:szCs w:val="24"/>
        </w:rPr>
        <w:t xml:space="preserve">仍未收到支付单据，而委托人又  </w:t>
      </w:r>
      <w:r>
        <w:rPr>
          <w:sz w:val="24"/>
          <w:szCs w:val="24"/>
        </w:rPr>
        <w:t>未对监理人提出任何书面解释时，或根据第三十一条及第三十二</w:t>
      </w:r>
      <w:r>
        <w:rPr>
          <w:spacing w:val="-1"/>
          <w:sz w:val="24"/>
          <w:szCs w:val="24"/>
        </w:rPr>
        <w:t>条已暂停执行监理业务时限</w:t>
      </w:r>
      <w:r>
        <w:rPr>
          <w:sz w:val="24"/>
          <w:szCs w:val="24"/>
        </w:rPr>
        <w:t xml:space="preserve">  </w:t>
      </w:r>
      <w:r>
        <w:rPr>
          <w:spacing w:val="-10"/>
          <w:sz w:val="24"/>
          <w:szCs w:val="24"/>
        </w:rPr>
        <w:t>超过六个月的，</w:t>
      </w:r>
      <w:r>
        <w:rPr>
          <w:spacing w:val="13"/>
          <w:sz w:val="24"/>
          <w:szCs w:val="24"/>
        </w:rPr>
        <w:t xml:space="preserve">  </w:t>
      </w:r>
      <w:r>
        <w:rPr>
          <w:spacing w:val="-10"/>
          <w:sz w:val="24"/>
          <w:szCs w:val="24"/>
        </w:rPr>
        <w:t>监理人可向委托人发出终止合同</w:t>
      </w:r>
      <w:r>
        <w:rPr>
          <w:spacing w:val="-11"/>
          <w:sz w:val="24"/>
          <w:szCs w:val="24"/>
        </w:rPr>
        <w:t>的通知，</w:t>
      </w:r>
      <w:r>
        <w:rPr>
          <w:spacing w:val="13"/>
          <w:sz w:val="24"/>
          <w:szCs w:val="24"/>
        </w:rPr>
        <w:t xml:space="preserve">  </w:t>
      </w:r>
      <w:r>
        <w:rPr>
          <w:spacing w:val="-11"/>
          <w:sz w:val="24"/>
          <w:szCs w:val="24"/>
        </w:rPr>
        <w:t>发出通知后</w:t>
      </w:r>
      <w:r>
        <w:rPr>
          <w:spacing w:val="20"/>
          <w:w w:val="101"/>
          <w:sz w:val="24"/>
          <w:szCs w:val="24"/>
        </w:rPr>
        <w:t xml:space="preserve"> </w:t>
      </w:r>
      <w:r>
        <w:rPr>
          <w:spacing w:val="-11"/>
          <w:sz w:val="24"/>
          <w:szCs w:val="24"/>
        </w:rPr>
        <w:t>14  日内仍未得到委托人</w:t>
      </w:r>
      <w:r>
        <w:rPr>
          <w:sz w:val="24"/>
          <w:szCs w:val="24"/>
        </w:rPr>
        <w:t xml:space="preserve"> </w:t>
      </w:r>
      <w:r>
        <w:rPr>
          <w:spacing w:val="-2"/>
          <w:sz w:val="24"/>
          <w:szCs w:val="24"/>
        </w:rPr>
        <w:t>答复，可进一步发出终止合同的通知，如果</w:t>
      </w:r>
      <w:r>
        <w:rPr>
          <w:spacing w:val="-3"/>
          <w:sz w:val="24"/>
          <w:szCs w:val="24"/>
        </w:rPr>
        <w:t>第二份通知发出后 42  日内仍未得到委托人答复，</w:t>
      </w:r>
    </w:p>
    <w:p>
      <w:pPr>
        <w:pStyle w:val="2"/>
        <w:spacing w:line="205" w:lineRule="auto"/>
        <w:ind w:left="573"/>
        <w:rPr>
          <w:sz w:val="24"/>
          <w:szCs w:val="24"/>
        </w:rPr>
      </w:pPr>
      <w:r>
        <w:rPr>
          <w:spacing w:val="-1"/>
          <w:sz w:val="24"/>
          <w:szCs w:val="24"/>
        </w:rPr>
        <w:t>可终止合同或自行暂停或继续暂停执行全部或部分监</w:t>
      </w:r>
      <w:r>
        <w:rPr>
          <w:spacing w:val="-2"/>
          <w:sz w:val="24"/>
          <w:szCs w:val="24"/>
        </w:rPr>
        <w:t>理业务。委托人承担违约责任。</w:t>
      </w:r>
    </w:p>
    <w:p>
      <w:pPr>
        <w:spacing w:line="205" w:lineRule="auto"/>
        <w:rPr>
          <w:sz w:val="24"/>
          <w:szCs w:val="24"/>
        </w:rPr>
        <w:sectPr>
          <w:headerReference r:id="rId57" w:type="default"/>
          <w:footerReference r:id="rId58" w:type="default"/>
          <w:pgSz w:w="11907" w:h="16839"/>
          <w:pgMar w:top="1216" w:right="1104" w:bottom="1233" w:left="578" w:header="899" w:footer="982" w:gutter="0"/>
          <w:cols w:space="720" w:num="1"/>
        </w:sectPr>
      </w:pPr>
    </w:p>
    <w:p>
      <w:pPr>
        <w:spacing w:line="309" w:lineRule="auto"/>
        <w:rPr>
          <w:rFonts w:ascii="Arial"/>
          <w:sz w:val="21"/>
        </w:rPr>
      </w:pPr>
    </w:p>
    <w:p>
      <w:pPr>
        <w:pStyle w:val="2"/>
        <w:spacing w:before="87" w:line="624" w:lineRule="exact"/>
        <w:ind w:right="28"/>
        <w:jc w:val="right"/>
        <w:rPr>
          <w:sz w:val="24"/>
          <w:szCs w:val="24"/>
        </w:rPr>
      </w:pPr>
      <w:bookmarkStart w:id="57" w:name="bookmark71"/>
      <w:bookmarkEnd w:id="57"/>
      <w:r>
        <w:rPr>
          <w:spacing w:val="-5"/>
          <w:position w:val="31"/>
          <w:sz w:val="24"/>
          <w:szCs w:val="24"/>
        </w:rPr>
        <w:t>第三十六条  监理人由于非自己的原因而暂停或终止执行监理业务，</w:t>
      </w:r>
      <w:r>
        <w:rPr>
          <w:spacing w:val="35"/>
          <w:w w:val="101"/>
          <w:position w:val="31"/>
          <w:sz w:val="24"/>
          <w:szCs w:val="24"/>
        </w:rPr>
        <w:t xml:space="preserve"> </w:t>
      </w:r>
      <w:r>
        <w:rPr>
          <w:spacing w:val="-5"/>
          <w:position w:val="31"/>
          <w:sz w:val="24"/>
          <w:szCs w:val="24"/>
        </w:rPr>
        <w:t>其善后工作以及</w:t>
      </w:r>
      <w:r>
        <w:rPr>
          <w:spacing w:val="-6"/>
          <w:position w:val="31"/>
          <w:sz w:val="24"/>
          <w:szCs w:val="24"/>
        </w:rPr>
        <w:t>恢复</w:t>
      </w:r>
    </w:p>
    <w:p>
      <w:pPr>
        <w:pStyle w:val="2"/>
        <w:spacing w:before="1" w:line="204" w:lineRule="auto"/>
        <w:ind w:left="571"/>
        <w:rPr>
          <w:sz w:val="24"/>
          <w:szCs w:val="24"/>
        </w:rPr>
      </w:pPr>
      <w:r>
        <w:rPr>
          <w:spacing w:val="-2"/>
          <w:sz w:val="24"/>
          <w:szCs w:val="24"/>
        </w:rPr>
        <w:t>执行监理业务的工作，应当视为额外工作，有权得到额外的报酬。</w:t>
      </w:r>
    </w:p>
    <w:p>
      <w:pPr>
        <w:pStyle w:val="2"/>
        <w:spacing w:before="324" w:line="429" w:lineRule="auto"/>
        <w:ind w:left="570" w:right="26" w:firstLine="489"/>
        <w:rPr>
          <w:sz w:val="24"/>
          <w:szCs w:val="24"/>
        </w:rPr>
      </w:pPr>
      <w:r>
        <w:rPr>
          <w:spacing w:val="-7"/>
          <w:sz w:val="24"/>
          <w:szCs w:val="24"/>
        </w:rPr>
        <w:t>第三七条</w:t>
      </w:r>
      <w:r>
        <w:rPr>
          <w:spacing w:val="29"/>
          <w:w w:val="101"/>
          <w:sz w:val="24"/>
          <w:szCs w:val="24"/>
        </w:rPr>
        <w:t xml:space="preserve">  </w:t>
      </w:r>
      <w:r>
        <w:rPr>
          <w:spacing w:val="-7"/>
          <w:sz w:val="24"/>
          <w:szCs w:val="24"/>
        </w:rPr>
        <w:t>当委托人认为监理人无正当理由而又未履行监理义务时，</w:t>
      </w:r>
      <w:r>
        <w:rPr>
          <w:spacing w:val="38"/>
          <w:w w:val="101"/>
          <w:sz w:val="24"/>
          <w:szCs w:val="24"/>
        </w:rPr>
        <w:t xml:space="preserve"> </w:t>
      </w:r>
      <w:r>
        <w:rPr>
          <w:spacing w:val="-7"/>
          <w:sz w:val="24"/>
          <w:szCs w:val="24"/>
        </w:rPr>
        <w:t>可向监理人发出指明</w:t>
      </w:r>
      <w:r>
        <w:rPr>
          <w:sz w:val="24"/>
          <w:szCs w:val="24"/>
        </w:rPr>
        <w:t xml:space="preserve"> </w:t>
      </w:r>
      <w:r>
        <w:rPr>
          <w:spacing w:val="-6"/>
          <w:sz w:val="24"/>
          <w:szCs w:val="24"/>
        </w:rPr>
        <w:t>其未履行义务的通知。若委托人发出通知后 21  日内没有收到答</w:t>
      </w:r>
      <w:r>
        <w:rPr>
          <w:spacing w:val="-7"/>
          <w:sz w:val="24"/>
          <w:szCs w:val="24"/>
        </w:rPr>
        <w:t>复，  可在第一个通知发出后 35</w:t>
      </w:r>
    </w:p>
    <w:p>
      <w:pPr>
        <w:pStyle w:val="2"/>
        <w:spacing w:before="1" w:line="204" w:lineRule="auto"/>
        <w:ind w:left="619"/>
        <w:rPr>
          <w:sz w:val="24"/>
          <w:szCs w:val="24"/>
        </w:rPr>
      </w:pPr>
      <w:r>
        <w:rPr>
          <w:spacing w:val="-3"/>
          <w:sz w:val="24"/>
          <w:szCs w:val="24"/>
        </w:rPr>
        <w:t>日内发出终止委托监理合同的通知，合同即行终止。监理人承担违约责任。</w:t>
      </w:r>
    </w:p>
    <w:p>
      <w:pPr>
        <w:pStyle w:val="2"/>
        <w:spacing w:before="325" w:line="206" w:lineRule="auto"/>
        <w:ind w:left="1060"/>
        <w:rPr>
          <w:sz w:val="24"/>
          <w:szCs w:val="24"/>
        </w:rPr>
      </w:pPr>
      <w:r>
        <w:rPr>
          <w:spacing w:val="-2"/>
          <w:sz w:val="24"/>
          <w:szCs w:val="24"/>
        </w:rPr>
        <w:t>第三十八条  合同协议的终止并不影响各方应有的权利和应当承担的责任。</w:t>
      </w:r>
    </w:p>
    <w:p>
      <w:pPr>
        <w:pStyle w:val="2"/>
        <w:spacing w:before="324" w:line="208" w:lineRule="auto"/>
        <w:ind w:left="1054"/>
        <w:rPr>
          <w:sz w:val="24"/>
          <w:szCs w:val="24"/>
        </w:rPr>
      </w:pPr>
      <w:r>
        <w:rPr>
          <w:spacing w:val="-4"/>
          <w:sz w:val="24"/>
          <w:szCs w:val="24"/>
        </w:rPr>
        <w:t>监理报酬</w:t>
      </w:r>
    </w:p>
    <w:p>
      <w:pPr>
        <w:pStyle w:val="2"/>
        <w:spacing w:before="322" w:line="624" w:lineRule="exact"/>
        <w:ind w:right="29"/>
        <w:jc w:val="right"/>
        <w:rPr>
          <w:sz w:val="24"/>
          <w:szCs w:val="24"/>
        </w:rPr>
      </w:pPr>
      <w:r>
        <w:rPr>
          <w:spacing w:val="-5"/>
          <w:position w:val="31"/>
          <w:sz w:val="24"/>
          <w:szCs w:val="24"/>
        </w:rPr>
        <w:t>第三十九条  正常的监理工作、附加工作和额外工作的</w:t>
      </w:r>
      <w:r>
        <w:rPr>
          <w:spacing w:val="-6"/>
          <w:position w:val="31"/>
          <w:sz w:val="24"/>
          <w:szCs w:val="24"/>
        </w:rPr>
        <w:t>报酬，  按照监理合同专用条件中约</w:t>
      </w:r>
    </w:p>
    <w:p>
      <w:pPr>
        <w:pStyle w:val="2"/>
        <w:spacing w:before="1" w:line="203" w:lineRule="auto"/>
        <w:ind w:left="568"/>
        <w:rPr>
          <w:sz w:val="24"/>
          <w:szCs w:val="24"/>
        </w:rPr>
      </w:pPr>
      <w:r>
        <w:rPr>
          <w:spacing w:val="-3"/>
          <w:sz w:val="24"/>
          <w:szCs w:val="24"/>
        </w:rPr>
        <w:t>定的方法计算，并按约定的时间和数额支付。</w:t>
      </w:r>
    </w:p>
    <w:p>
      <w:pPr>
        <w:pStyle w:val="2"/>
        <w:spacing w:before="327" w:line="624" w:lineRule="exact"/>
        <w:ind w:right="27"/>
        <w:jc w:val="right"/>
        <w:rPr>
          <w:sz w:val="24"/>
          <w:szCs w:val="24"/>
        </w:rPr>
      </w:pPr>
      <w:r>
        <w:rPr>
          <w:spacing w:val="-9"/>
          <w:position w:val="31"/>
          <w:sz w:val="24"/>
          <w:szCs w:val="24"/>
        </w:rPr>
        <w:t>第四十条  如果委托人在规定的支付期限内未支付监理报酬，   自规定之日起，  还应向监理</w:t>
      </w:r>
    </w:p>
    <w:p>
      <w:pPr>
        <w:pStyle w:val="2"/>
        <w:spacing w:before="1" w:line="203" w:lineRule="auto"/>
        <w:ind w:left="572"/>
        <w:rPr>
          <w:sz w:val="24"/>
          <w:szCs w:val="24"/>
        </w:rPr>
      </w:pPr>
      <w:r>
        <w:rPr>
          <w:spacing w:val="-2"/>
          <w:sz w:val="24"/>
          <w:szCs w:val="24"/>
        </w:rPr>
        <w:t>人支付滞纳金。滞纳金从规定支付期限最后一日起计算。</w:t>
      </w:r>
    </w:p>
    <w:p>
      <w:pPr>
        <w:pStyle w:val="2"/>
        <w:spacing w:before="327" w:line="205" w:lineRule="auto"/>
        <w:ind w:left="1060"/>
        <w:rPr>
          <w:sz w:val="24"/>
          <w:szCs w:val="24"/>
        </w:rPr>
      </w:pPr>
      <w:r>
        <w:rPr>
          <w:spacing w:val="-2"/>
          <w:sz w:val="24"/>
          <w:szCs w:val="24"/>
        </w:rPr>
        <w:t>第四十一条  支付监理报酬所采取的货币币种、汇率由合同专用条件约定。</w:t>
      </w:r>
    </w:p>
    <w:p>
      <w:pPr>
        <w:pStyle w:val="2"/>
        <w:spacing w:before="325" w:line="429" w:lineRule="auto"/>
        <w:ind w:left="568" w:right="28" w:firstLine="491"/>
        <w:rPr>
          <w:sz w:val="24"/>
          <w:szCs w:val="24"/>
        </w:rPr>
      </w:pPr>
      <w:r>
        <w:rPr>
          <w:spacing w:val="-5"/>
          <w:sz w:val="24"/>
          <w:szCs w:val="24"/>
        </w:rPr>
        <w:t>第四十二条  如果委托人对监理人提交的支付通知中报酬或部分报酬项目提</w:t>
      </w:r>
      <w:r>
        <w:rPr>
          <w:spacing w:val="-6"/>
          <w:sz w:val="24"/>
          <w:szCs w:val="24"/>
        </w:rPr>
        <w:t>出异议，</w:t>
      </w:r>
      <w:r>
        <w:rPr>
          <w:spacing w:val="38"/>
          <w:sz w:val="24"/>
          <w:szCs w:val="24"/>
        </w:rPr>
        <w:t xml:space="preserve"> </w:t>
      </w:r>
      <w:r>
        <w:rPr>
          <w:spacing w:val="-6"/>
          <w:sz w:val="24"/>
          <w:szCs w:val="24"/>
        </w:rPr>
        <w:t>应当</w:t>
      </w:r>
      <w:r>
        <w:rPr>
          <w:sz w:val="24"/>
          <w:szCs w:val="24"/>
        </w:rPr>
        <w:t xml:space="preserve"> </w:t>
      </w:r>
      <w:r>
        <w:rPr>
          <w:spacing w:val="-5"/>
          <w:sz w:val="24"/>
          <w:szCs w:val="24"/>
        </w:rPr>
        <w:t>在收到支付通知书 24</w:t>
      </w:r>
      <w:r>
        <w:rPr>
          <w:spacing w:val="24"/>
          <w:sz w:val="24"/>
          <w:szCs w:val="24"/>
        </w:rPr>
        <w:t xml:space="preserve"> </w:t>
      </w:r>
      <w:r>
        <w:rPr>
          <w:spacing w:val="-5"/>
          <w:sz w:val="24"/>
          <w:szCs w:val="24"/>
        </w:rPr>
        <w:t>小时内向监理人发出表示异议的通知，</w:t>
      </w:r>
      <w:r>
        <w:rPr>
          <w:spacing w:val="49"/>
          <w:w w:val="101"/>
          <w:sz w:val="24"/>
          <w:szCs w:val="24"/>
        </w:rPr>
        <w:t xml:space="preserve"> </w:t>
      </w:r>
      <w:r>
        <w:rPr>
          <w:spacing w:val="-5"/>
          <w:sz w:val="24"/>
          <w:szCs w:val="24"/>
        </w:rPr>
        <w:t>但委托人不得拖延其它</w:t>
      </w:r>
      <w:r>
        <w:rPr>
          <w:spacing w:val="-6"/>
          <w:sz w:val="24"/>
          <w:szCs w:val="24"/>
        </w:rPr>
        <w:t>无异议报</w:t>
      </w:r>
    </w:p>
    <w:p>
      <w:pPr>
        <w:pStyle w:val="2"/>
        <w:spacing w:before="1" w:line="208" w:lineRule="auto"/>
        <w:ind w:left="575"/>
        <w:rPr>
          <w:sz w:val="24"/>
          <w:szCs w:val="24"/>
        </w:rPr>
      </w:pPr>
      <w:r>
        <w:rPr>
          <w:spacing w:val="-7"/>
          <w:sz w:val="24"/>
          <w:szCs w:val="24"/>
        </w:rPr>
        <w:t>酬项目的支付。</w:t>
      </w:r>
    </w:p>
    <w:p>
      <w:pPr>
        <w:pStyle w:val="2"/>
        <w:spacing w:before="320" w:line="208" w:lineRule="auto"/>
        <w:ind w:left="1050"/>
        <w:rPr>
          <w:sz w:val="24"/>
          <w:szCs w:val="24"/>
        </w:rPr>
      </w:pPr>
      <w:r>
        <w:rPr>
          <w:spacing w:val="-8"/>
          <w:sz w:val="24"/>
          <w:szCs w:val="24"/>
        </w:rPr>
        <w:t>其</w:t>
      </w:r>
      <w:r>
        <w:rPr>
          <w:spacing w:val="7"/>
          <w:sz w:val="24"/>
          <w:szCs w:val="24"/>
        </w:rPr>
        <w:t xml:space="preserve">  </w:t>
      </w:r>
      <w:r>
        <w:rPr>
          <w:spacing w:val="-8"/>
          <w:sz w:val="24"/>
          <w:szCs w:val="24"/>
        </w:rPr>
        <w:t>他</w:t>
      </w:r>
    </w:p>
    <w:p>
      <w:pPr>
        <w:pStyle w:val="2"/>
        <w:spacing w:before="322" w:line="624" w:lineRule="exact"/>
        <w:ind w:right="26"/>
        <w:jc w:val="right"/>
        <w:rPr>
          <w:sz w:val="24"/>
          <w:szCs w:val="24"/>
        </w:rPr>
      </w:pPr>
      <w:r>
        <w:rPr>
          <w:spacing w:val="-5"/>
          <w:position w:val="31"/>
          <w:sz w:val="24"/>
          <w:szCs w:val="24"/>
        </w:rPr>
        <w:t>第四十三条  委托的建设工程监理所必要的监理人员出外考察</w:t>
      </w:r>
      <w:r>
        <w:rPr>
          <w:spacing w:val="-6"/>
          <w:position w:val="31"/>
          <w:sz w:val="24"/>
          <w:szCs w:val="24"/>
        </w:rPr>
        <w:t>、材料设备复试，  其费用支</w:t>
      </w:r>
    </w:p>
    <w:p>
      <w:pPr>
        <w:pStyle w:val="2"/>
        <w:spacing w:before="1" w:line="204" w:lineRule="auto"/>
        <w:ind w:left="598"/>
        <w:rPr>
          <w:sz w:val="24"/>
          <w:szCs w:val="24"/>
        </w:rPr>
      </w:pPr>
      <w:r>
        <w:rPr>
          <w:spacing w:val="-3"/>
          <w:sz w:val="24"/>
          <w:szCs w:val="24"/>
        </w:rPr>
        <w:t>出经委托人同意的，在预算范围内向委托人实报实</w:t>
      </w:r>
      <w:r>
        <w:rPr>
          <w:spacing w:val="-4"/>
          <w:sz w:val="24"/>
          <w:szCs w:val="24"/>
        </w:rPr>
        <w:t>销。</w:t>
      </w:r>
    </w:p>
    <w:p>
      <w:pPr>
        <w:pStyle w:val="2"/>
        <w:spacing w:before="326" w:line="624" w:lineRule="exact"/>
        <w:ind w:right="24"/>
        <w:jc w:val="right"/>
        <w:rPr>
          <w:sz w:val="24"/>
          <w:szCs w:val="24"/>
        </w:rPr>
      </w:pPr>
      <w:r>
        <w:rPr>
          <w:spacing w:val="-13"/>
          <w:position w:val="31"/>
          <w:sz w:val="24"/>
          <w:szCs w:val="24"/>
        </w:rPr>
        <w:t xml:space="preserve">第四十四条  在监理业务范围内，   如需聘用专家咨询或协助，   由监理人聘用的，  </w:t>
      </w:r>
      <w:r>
        <w:rPr>
          <w:spacing w:val="-14"/>
          <w:position w:val="31"/>
          <w:sz w:val="24"/>
          <w:szCs w:val="24"/>
        </w:rPr>
        <w:t xml:space="preserve"> 其费用由</w:t>
      </w:r>
    </w:p>
    <w:p>
      <w:pPr>
        <w:pStyle w:val="2"/>
        <w:spacing w:before="1" w:line="204" w:lineRule="auto"/>
        <w:ind w:left="573"/>
        <w:rPr>
          <w:sz w:val="24"/>
          <w:szCs w:val="24"/>
        </w:rPr>
      </w:pPr>
      <w:r>
        <w:rPr>
          <w:spacing w:val="-2"/>
          <w:sz w:val="24"/>
          <w:szCs w:val="24"/>
        </w:rPr>
        <w:t>监理人承担；由委托人聘用的，其费用由委托人</w:t>
      </w:r>
      <w:r>
        <w:rPr>
          <w:spacing w:val="-3"/>
          <w:sz w:val="24"/>
          <w:szCs w:val="24"/>
        </w:rPr>
        <w:t>承担。</w:t>
      </w:r>
    </w:p>
    <w:p>
      <w:pPr>
        <w:pStyle w:val="2"/>
        <w:spacing w:before="326" w:line="624" w:lineRule="exact"/>
        <w:ind w:right="17"/>
        <w:jc w:val="right"/>
        <w:rPr>
          <w:sz w:val="24"/>
          <w:szCs w:val="24"/>
        </w:rPr>
      </w:pPr>
      <w:r>
        <w:rPr>
          <w:spacing w:val="-9"/>
          <w:position w:val="31"/>
          <w:sz w:val="24"/>
          <w:szCs w:val="24"/>
        </w:rPr>
        <w:t>第四十五条  监理人在监理工作过程中提出合理化建议，  使委托人得到了经济效益，   委托</w:t>
      </w:r>
    </w:p>
    <w:p>
      <w:pPr>
        <w:pStyle w:val="2"/>
        <w:spacing w:before="1" w:line="206" w:lineRule="auto"/>
        <w:ind w:left="572"/>
        <w:rPr>
          <w:sz w:val="24"/>
          <w:szCs w:val="24"/>
        </w:rPr>
      </w:pPr>
      <w:r>
        <w:rPr>
          <w:spacing w:val="-3"/>
          <w:sz w:val="24"/>
          <w:szCs w:val="24"/>
        </w:rPr>
        <w:t>人应按专用条件中的约定给予经济奖励。</w:t>
      </w:r>
    </w:p>
    <w:p>
      <w:pPr>
        <w:spacing w:line="206" w:lineRule="auto"/>
        <w:rPr>
          <w:sz w:val="24"/>
          <w:szCs w:val="24"/>
        </w:rPr>
        <w:sectPr>
          <w:footerReference r:id="rId59" w:type="default"/>
          <w:pgSz w:w="11907" w:h="16839"/>
          <w:pgMar w:top="1216" w:right="1104" w:bottom="1233" w:left="578" w:header="899" w:footer="982" w:gutter="0"/>
          <w:cols w:space="720" w:num="1"/>
        </w:sectPr>
      </w:pPr>
    </w:p>
    <w:p>
      <w:pPr>
        <w:spacing w:line="309" w:lineRule="auto"/>
        <w:rPr>
          <w:rFonts w:ascii="Arial"/>
          <w:sz w:val="21"/>
        </w:rPr>
      </w:pPr>
    </w:p>
    <w:p>
      <w:pPr>
        <w:pStyle w:val="2"/>
        <w:spacing w:before="87" w:line="624" w:lineRule="exact"/>
        <w:ind w:left="1060"/>
        <w:rPr>
          <w:sz w:val="24"/>
          <w:szCs w:val="24"/>
        </w:rPr>
      </w:pPr>
      <w:bookmarkStart w:id="58" w:name="bookmark72"/>
      <w:bookmarkEnd w:id="58"/>
      <w:r>
        <w:rPr>
          <w:spacing w:val="-1"/>
          <w:position w:val="31"/>
          <w:sz w:val="24"/>
          <w:szCs w:val="24"/>
        </w:rPr>
        <w:t>第四十六条  监理人驻地监理机构及其职员不得接受监理工程项目施工承包人的任何报</w:t>
      </w:r>
    </w:p>
    <w:p>
      <w:pPr>
        <w:pStyle w:val="2"/>
        <w:spacing w:before="1" w:line="207" w:lineRule="auto"/>
        <w:ind w:left="575"/>
        <w:rPr>
          <w:sz w:val="24"/>
          <w:szCs w:val="24"/>
        </w:rPr>
      </w:pPr>
      <w:r>
        <w:rPr>
          <w:spacing w:val="-6"/>
          <w:sz w:val="24"/>
          <w:szCs w:val="24"/>
        </w:rPr>
        <w:t>酬或者经济利益。</w:t>
      </w:r>
    </w:p>
    <w:p>
      <w:pPr>
        <w:pStyle w:val="2"/>
        <w:spacing w:before="320" w:line="204" w:lineRule="auto"/>
        <w:ind w:left="1054"/>
        <w:rPr>
          <w:sz w:val="24"/>
          <w:szCs w:val="24"/>
        </w:rPr>
      </w:pPr>
      <w:r>
        <w:rPr>
          <w:spacing w:val="-2"/>
          <w:sz w:val="24"/>
          <w:szCs w:val="24"/>
        </w:rPr>
        <w:t>监理人不得参与可能与合同规定的与委托人的利益相冲突的任何活动。</w:t>
      </w:r>
    </w:p>
    <w:p>
      <w:pPr>
        <w:pStyle w:val="2"/>
        <w:spacing w:before="327" w:line="624" w:lineRule="exact"/>
        <w:ind w:right="39"/>
        <w:jc w:val="right"/>
        <w:rPr>
          <w:sz w:val="24"/>
          <w:szCs w:val="24"/>
        </w:rPr>
      </w:pPr>
      <w:r>
        <w:rPr>
          <w:spacing w:val="-9"/>
          <w:position w:val="31"/>
          <w:sz w:val="24"/>
          <w:szCs w:val="24"/>
        </w:rPr>
        <w:t>第四十七条  监理人在监理过程中，  不得泄露委托人申明的秘密，</w:t>
      </w:r>
      <w:r>
        <w:rPr>
          <w:spacing w:val="16"/>
          <w:position w:val="31"/>
          <w:sz w:val="24"/>
          <w:szCs w:val="24"/>
        </w:rPr>
        <w:t xml:space="preserve">  </w:t>
      </w:r>
      <w:r>
        <w:rPr>
          <w:spacing w:val="-9"/>
          <w:position w:val="31"/>
          <w:sz w:val="24"/>
          <w:szCs w:val="24"/>
        </w:rPr>
        <w:t>监理人亦不得泄露设计</w:t>
      </w:r>
    </w:p>
    <w:p>
      <w:pPr>
        <w:pStyle w:val="2"/>
        <w:spacing w:before="1" w:line="205" w:lineRule="auto"/>
        <w:ind w:left="572"/>
        <w:rPr>
          <w:sz w:val="24"/>
          <w:szCs w:val="24"/>
        </w:rPr>
      </w:pPr>
      <w:r>
        <w:rPr>
          <w:spacing w:val="-4"/>
          <w:sz w:val="24"/>
          <w:szCs w:val="24"/>
        </w:rPr>
        <w:t>人、承包人等提供并申明的秘密。</w:t>
      </w:r>
    </w:p>
    <w:p>
      <w:pPr>
        <w:pStyle w:val="2"/>
        <w:spacing w:before="325" w:line="624" w:lineRule="exact"/>
        <w:ind w:right="39"/>
        <w:jc w:val="right"/>
        <w:rPr>
          <w:sz w:val="24"/>
          <w:szCs w:val="24"/>
        </w:rPr>
      </w:pPr>
      <w:r>
        <w:rPr>
          <w:spacing w:val="-5"/>
          <w:position w:val="31"/>
          <w:sz w:val="24"/>
          <w:szCs w:val="24"/>
        </w:rPr>
        <w:t>第四十八条  监理人对于由其编制的所有文件拥有版权</w:t>
      </w:r>
      <w:r>
        <w:rPr>
          <w:spacing w:val="-6"/>
          <w:position w:val="31"/>
          <w:sz w:val="24"/>
          <w:szCs w:val="24"/>
        </w:rPr>
        <w:t>，  委托人仅有权为本工程使用或复</w:t>
      </w:r>
    </w:p>
    <w:p>
      <w:pPr>
        <w:pStyle w:val="2"/>
        <w:spacing w:line="206" w:lineRule="auto"/>
        <w:ind w:left="573"/>
        <w:rPr>
          <w:sz w:val="24"/>
          <w:szCs w:val="24"/>
        </w:rPr>
      </w:pPr>
      <w:r>
        <w:rPr>
          <w:spacing w:val="-8"/>
          <w:sz w:val="24"/>
          <w:szCs w:val="24"/>
        </w:rPr>
        <w:t>制此类文件。</w:t>
      </w:r>
    </w:p>
    <w:p>
      <w:pPr>
        <w:pStyle w:val="2"/>
        <w:spacing w:before="324" w:line="204" w:lineRule="auto"/>
        <w:ind w:left="1051"/>
        <w:rPr>
          <w:sz w:val="24"/>
          <w:szCs w:val="24"/>
        </w:rPr>
      </w:pPr>
      <w:r>
        <w:rPr>
          <w:spacing w:val="-3"/>
          <w:sz w:val="24"/>
          <w:szCs w:val="24"/>
        </w:rPr>
        <w:t>争议的解决</w:t>
      </w:r>
    </w:p>
    <w:p>
      <w:pPr>
        <w:pStyle w:val="2"/>
        <w:spacing w:before="326" w:line="429" w:lineRule="auto"/>
        <w:ind w:left="569" w:firstLine="490"/>
        <w:rPr>
          <w:sz w:val="24"/>
          <w:szCs w:val="24"/>
        </w:rPr>
      </w:pPr>
      <w:r>
        <w:rPr>
          <w:spacing w:val="-3"/>
          <w:sz w:val="24"/>
          <w:szCs w:val="24"/>
        </w:rPr>
        <w:t>第四十九条</w:t>
      </w:r>
      <w:r>
        <w:rPr>
          <w:spacing w:val="23"/>
          <w:w w:val="101"/>
          <w:sz w:val="24"/>
          <w:szCs w:val="24"/>
        </w:rPr>
        <w:t xml:space="preserve">  </w:t>
      </w:r>
      <w:r>
        <w:rPr>
          <w:spacing w:val="-3"/>
          <w:sz w:val="24"/>
          <w:szCs w:val="24"/>
        </w:rPr>
        <w:t>因违反或终止合同而引起的对对方损失和损害的赔偿，双方应当协调解决，</w:t>
      </w:r>
      <w:r>
        <w:rPr>
          <w:sz w:val="24"/>
          <w:szCs w:val="24"/>
        </w:rPr>
        <w:t xml:space="preserve"> 如未能达成一致，可提交主管部门协调，如仍未能达成一</w:t>
      </w:r>
      <w:r>
        <w:rPr>
          <w:spacing w:val="-1"/>
          <w:sz w:val="24"/>
          <w:szCs w:val="24"/>
        </w:rPr>
        <w:t>致时，根据双方约定提交仲裁机关</w:t>
      </w:r>
    </w:p>
    <w:p>
      <w:pPr>
        <w:pStyle w:val="2"/>
        <w:spacing w:before="1" w:line="204" w:lineRule="auto"/>
        <w:ind w:left="569"/>
        <w:rPr>
          <w:sz w:val="24"/>
          <w:szCs w:val="24"/>
        </w:rPr>
      </w:pPr>
      <w:r>
        <w:rPr>
          <w:spacing w:val="-4"/>
          <w:sz w:val="24"/>
          <w:szCs w:val="24"/>
        </w:rPr>
        <w:t>仲裁，或向人民法院起诉。</w:t>
      </w:r>
    </w:p>
    <w:p>
      <w:pPr>
        <w:pStyle w:val="2"/>
        <w:spacing w:before="326" w:line="205" w:lineRule="auto"/>
        <w:ind w:left="1060"/>
        <w:rPr>
          <w:sz w:val="24"/>
          <w:szCs w:val="24"/>
        </w:rPr>
      </w:pPr>
      <w:r>
        <w:rPr>
          <w:spacing w:val="-5"/>
          <w:sz w:val="24"/>
          <w:szCs w:val="24"/>
        </w:rPr>
        <w:t>第三部分</w:t>
      </w:r>
      <w:r>
        <w:rPr>
          <w:spacing w:val="2"/>
          <w:sz w:val="24"/>
          <w:szCs w:val="24"/>
        </w:rPr>
        <w:t xml:space="preserve">      </w:t>
      </w:r>
      <w:r>
        <w:rPr>
          <w:spacing w:val="-5"/>
          <w:sz w:val="24"/>
          <w:szCs w:val="24"/>
        </w:rPr>
        <w:t>专用条件</w:t>
      </w:r>
    </w:p>
    <w:p>
      <w:pPr>
        <w:spacing w:line="474" w:lineRule="auto"/>
        <w:rPr>
          <w:rFonts w:ascii="Arial"/>
          <w:sz w:val="21"/>
        </w:rPr>
      </w:pPr>
    </w:p>
    <w:p>
      <w:pPr>
        <w:pStyle w:val="2"/>
        <w:spacing w:before="88" w:line="208" w:lineRule="auto"/>
        <w:ind w:left="1052"/>
        <w:outlineLvl w:val="1"/>
        <w:rPr>
          <w:sz w:val="24"/>
          <w:szCs w:val="24"/>
        </w:rPr>
      </w:pPr>
      <w:r>
        <w:rPr>
          <w:spacing w:val="-3"/>
          <w:sz w:val="24"/>
          <w:szCs w:val="24"/>
        </w:rPr>
        <w:t>1.定义与解释</w:t>
      </w:r>
    </w:p>
    <w:p>
      <w:pPr>
        <w:spacing w:line="471" w:lineRule="auto"/>
        <w:rPr>
          <w:rFonts w:ascii="Arial"/>
          <w:sz w:val="21"/>
        </w:rPr>
      </w:pPr>
    </w:p>
    <w:p>
      <w:pPr>
        <w:pStyle w:val="2"/>
        <w:spacing w:before="88" w:line="212" w:lineRule="auto"/>
        <w:ind w:left="1052"/>
        <w:rPr>
          <w:sz w:val="24"/>
          <w:szCs w:val="24"/>
        </w:rPr>
      </w:pPr>
      <w:r>
        <w:rPr>
          <w:spacing w:val="-4"/>
          <w:sz w:val="24"/>
          <w:szCs w:val="24"/>
        </w:rPr>
        <w:t>1.1.1</w:t>
      </w:r>
      <w:r>
        <w:rPr>
          <w:spacing w:val="4"/>
          <w:sz w:val="24"/>
          <w:szCs w:val="24"/>
        </w:rPr>
        <w:t xml:space="preserve">    </w:t>
      </w:r>
      <w:r>
        <w:rPr>
          <w:spacing w:val="-4"/>
          <w:sz w:val="24"/>
          <w:szCs w:val="24"/>
        </w:rPr>
        <w:t>项目</w:t>
      </w:r>
    </w:p>
    <w:p>
      <w:pPr>
        <w:pStyle w:val="2"/>
        <w:spacing w:before="314" w:line="429" w:lineRule="auto"/>
        <w:ind w:left="1533" w:right="1079"/>
        <w:jc w:val="both"/>
        <w:rPr>
          <w:sz w:val="24"/>
          <w:szCs w:val="24"/>
        </w:rPr>
      </w:pPr>
      <w:r>
        <w:rPr>
          <w:spacing w:val="-38"/>
          <w:sz w:val="24"/>
          <w:szCs w:val="24"/>
        </w:rPr>
        <w:t>项目名称</w:t>
      </w:r>
      <w:r>
        <w:rPr>
          <w:spacing w:val="-19"/>
          <w:sz w:val="24"/>
          <w:szCs w:val="24"/>
        </w:rPr>
        <w:t>：</w:t>
      </w:r>
      <w:r>
        <w:rPr>
          <w:spacing w:val="4"/>
          <w:sz w:val="24"/>
          <w:szCs w:val="24"/>
        </w:rPr>
        <w:t xml:space="preserve">  </w:t>
      </w:r>
      <w:r>
        <w:rPr>
          <w:sz w:val="24"/>
          <w:szCs w:val="24"/>
          <w:u w:val="single" w:color="auto"/>
        </w:rPr>
        <w:t xml:space="preserve">                                                                                                        </w:t>
      </w:r>
      <w:r>
        <w:rPr>
          <w:spacing w:val="-19"/>
          <w:sz w:val="24"/>
          <w:szCs w:val="24"/>
        </w:rPr>
        <w:t>；</w:t>
      </w:r>
      <w:r>
        <w:rPr>
          <w:spacing w:val="2"/>
          <w:sz w:val="24"/>
          <w:szCs w:val="24"/>
        </w:rPr>
        <w:t xml:space="preserve"> </w:t>
      </w:r>
      <w:r>
        <w:rPr>
          <w:spacing w:val="-31"/>
          <w:sz w:val="24"/>
          <w:szCs w:val="24"/>
        </w:rPr>
        <w:t>发包人名称</w:t>
      </w:r>
      <w:r>
        <w:rPr>
          <w:spacing w:val="-36"/>
          <w:sz w:val="24"/>
          <w:szCs w:val="24"/>
        </w:rPr>
        <w:t>：</w:t>
      </w:r>
      <w:r>
        <w:rPr>
          <w:spacing w:val="23"/>
          <w:sz w:val="24"/>
          <w:szCs w:val="24"/>
        </w:rPr>
        <w:t xml:space="preserve">  </w:t>
      </w:r>
      <w:r>
        <w:rPr>
          <w:sz w:val="24"/>
          <w:szCs w:val="24"/>
          <w:u w:val="single" w:color="auto"/>
        </w:rPr>
        <w:t xml:space="preserve">                                                                                                    </w:t>
      </w:r>
      <w:r>
        <w:rPr>
          <w:spacing w:val="-36"/>
          <w:sz w:val="24"/>
          <w:szCs w:val="24"/>
        </w:rPr>
        <w:t>；</w:t>
      </w:r>
      <w:r>
        <w:rPr>
          <w:spacing w:val="2"/>
          <w:sz w:val="24"/>
          <w:szCs w:val="24"/>
        </w:rPr>
        <w:t xml:space="preserve"> </w:t>
      </w:r>
      <w:r>
        <w:rPr>
          <w:spacing w:val="-27"/>
          <w:sz w:val="24"/>
          <w:szCs w:val="24"/>
        </w:rPr>
        <w:t>立项审批情况</w:t>
      </w:r>
      <w:r>
        <w:rPr>
          <w:spacing w:val="-33"/>
          <w:sz w:val="24"/>
          <w:szCs w:val="24"/>
        </w:rPr>
        <w:t>：</w:t>
      </w:r>
      <w:r>
        <w:rPr>
          <w:spacing w:val="23"/>
          <w:w w:val="101"/>
          <w:sz w:val="24"/>
          <w:szCs w:val="24"/>
        </w:rPr>
        <w:t xml:space="preserve">  </w:t>
      </w:r>
      <w:r>
        <w:rPr>
          <w:sz w:val="24"/>
          <w:szCs w:val="24"/>
          <w:u w:val="single" w:color="auto"/>
        </w:rPr>
        <w:t xml:space="preserve">                                                                                                </w:t>
      </w:r>
      <w:r>
        <w:rPr>
          <w:spacing w:val="-33"/>
          <w:sz w:val="24"/>
          <w:szCs w:val="24"/>
        </w:rPr>
        <w:t>；</w:t>
      </w:r>
    </w:p>
    <w:p>
      <w:pPr>
        <w:pStyle w:val="2"/>
        <w:spacing w:line="204" w:lineRule="auto"/>
        <w:ind w:left="1542"/>
        <w:rPr>
          <w:sz w:val="24"/>
          <w:szCs w:val="24"/>
        </w:rPr>
      </w:pPr>
      <w:r>
        <w:rPr>
          <w:spacing w:val="-17"/>
          <w:sz w:val="24"/>
          <w:szCs w:val="24"/>
        </w:rPr>
        <w:t>资金组成及到位情况</w:t>
      </w:r>
      <w:r>
        <w:rPr>
          <w:sz w:val="24"/>
          <w:szCs w:val="24"/>
        </w:rPr>
        <w:t>：</w:t>
      </w:r>
      <w:r>
        <w:rPr>
          <w:spacing w:val="2"/>
          <w:sz w:val="24"/>
          <w:szCs w:val="24"/>
        </w:rPr>
        <w:t xml:space="preserve">  </w:t>
      </w:r>
      <w:r>
        <w:rPr>
          <w:sz w:val="24"/>
          <w:szCs w:val="24"/>
          <w:u w:val="single" w:color="auto"/>
        </w:rPr>
        <w:t xml:space="preserve">                                                                                    </w:t>
      </w:r>
      <w:r>
        <w:rPr>
          <w:sz w:val="24"/>
          <w:szCs w:val="24"/>
        </w:rPr>
        <w:t>；</w:t>
      </w:r>
    </w:p>
    <w:p>
      <w:pPr>
        <w:pStyle w:val="2"/>
        <w:spacing w:before="328" w:line="213" w:lineRule="auto"/>
        <w:ind w:left="1052"/>
        <w:rPr>
          <w:sz w:val="24"/>
          <w:szCs w:val="24"/>
        </w:rPr>
      </w:pPr>
      <w:r>
        <w:rPr>
          <w:spacing w:val="-4"/>
          <w:sz w:val="24"/>
          <w:szCs w:val="24"/>
        </w:rPr>
        <w:t>1.1.2</w:t>
      </w:r>
      <w:r>
        <w:rPr>
          <w:spacing w:val="4"/>
          <w:sz w:val="24"/>
          <w:szCs w:val="24"/>
        </w:rPr>
        <w:t xml:space="preserve">    </w:t>
      </w:r>
      <w:r>
        <w:rPr>
          <w:spacing w:val="-4"/>
          <w:sz w:val="24"/>
          <w:szCs w:val="24"/>
        </w:rPr>
        <w:t>工程</w:t>
      </w:r>
    </w:p>
    <w:p>
      <w:pPr>
        <w:pStyle w:val="2"/>
        <w:spacing w:before="312" w:line="429" w:lineRule="auto"/>
        <w:ind w:left="1533" w:right="959"/>
        <w:jc w:val="both"/>
        <w:rPr>
          <w:sz w:val="24"/>
          <w:szCs w:val="24"/>
        </w:rPr>
      </w:pPr>
      <w:r>
        <w:rPr>
          <w:spacing w:val="-38"/>
          <w:sz w:val="24"/>
          <w:szCs w:val="24"/>
        </w:rPr>
        <w:t>工程地点</w:t>
      </w:r>
      <w:r>
        <w:rPr>
          <w:spacing w:val="-20"/>
          <w:sz w:val="24"/>
          <w:szCs w:val="24"/>
        </w:rPr>
        <w:t>：</w:t>
      </w:r>
      <w:r>
        <w:rPr>
          <w:spacing w:val="5"/>
          <w:sz w:val="24"/>
          <w:szCs w:val="24"/>
        </w:rPr>
        <w:t xml:space="preserve">  </w:t>
      </w:r>
      <w:r>
        <w:rPr>
          <w:sz w:val="24"/>
          <w:szCs w:val="24"/>
          <w:u w:val="single" w:color="auto"/>
        </w:rPr>
        <w:t xml:space="preserve">                                                                                                          </w:t>
      </w:r>
      <w:r>
        <w:rPr>
          <w:spacing w:val="-20"/>
          <w:sz w:val="24"/>
          <w:szCs w:val="24"/>
        </w:rPr>
        <w:t>；</w:t>
      </w:r>
      <w:r>
        <w:rPr>
          <w:spacing w:val="2"/>
          <w:sz w:val="24"/>
          <w:szCs w:val="24"/>
        </w:rPr>
        <w:t xml:space="preserve"> </w:t>
      </w:r>
      <w:r>
        <w:rPr>
          <w:spacing w:val="-24"/>
          <w:sz w:val="24"/>
          <w:szCs w:val="24"/>
        </w:rPr>
        <w:t>施工合同段划分</w:t>
      </w:r>
      <w:r>
        <w:rPr>
          <w:spacing w:val="-30"/>
          <w:sz w:val="24"/>
          <w:szCs w:val="24"/>
        </w:rPr>
        <w:t>：</w:t>
      </w:r>
      <w:r>
        <w:rPr>
          <w:spacing w:val="24"/>
          <w:sz w:val="24"/>
          <w:szCs w:val="24"/>
        </w:rPr>
        <w:t xml:space="preserve">  </w:t>
      </w:r>
      <w:r>
        <w:rPr>
          <w:sz w:val="24"/>
          <w:szCs w:val="24"/>
          <w:u w:val="single" w:color="auto"/>
        </w:rPr>
        <w:t xml:space="preserve">                                                                                              </w:t>
      </w:r>
      <w:r>
        <w:rPr>
          <w:spacing w:val="-30"/>
          <w:sz w:val="24"/>
          <w:szCs w:val="24"/>
        </w:rPr>
        <w:t>；</w:t>
      </w:r>
    </w:p>
    <w:p>
      <w:pPr>
        <w:pStyle w:val="2"/>
        <w:spacing w:line="204" w:lineRule="auto"/>
        <w:ind w:left="1534"/>
        <w:rPr>
          <w:sz w:val="24"/>
          <w:szCs w:val="24"/>
        </w:rPr>
      </w:pPr>
      <w:r>
        <w:rPr>
          <w:spacing w:val="-24"/>
          <w:sz w:val="24"/>
          <w:szCs w:val="24"/>
        </w:rPr>
        <w:t>监理合同段划分</w:t>
      </w:r>
      <w:r>
        <w:rPr>
          <w:spacing w:val="-10"/>
          <w:sz w:val="24"/>
          <w:szCs w:val="24"/>
        </w:rPr>
        <w:t>：</w:t>
      </w:r>
      <w:r>
        <w:rPr>
          <w:spacing w:val="24"/>
          <w:sz w:val="24"/>
          <w:szCs w:val="24"/>
        </w:rPr>
        <w:t xml:space="preserve">  </w:t>
      </w:r>
      <w:r>
        <w:rPr>
          <w:sz w:val="24"/>
          <w:szCs w:val="24"/>
          <w:u w:val="single" w:color="auto"/>
        </w:rPr>
        <w:t xml:space="preserve">                                                                                              </w:t>
      </w:r>
      <w:r>
        <w:rPr>
          <w:spacing w:val="-10"/>
          <w:sz w:val="24"/>
          <w:szCs w:val="24"/>
        </w:rPr>
        <w:t>；</w:t>
      </w:r>
    </w:p>
    <w:p>
      <w:pPr>
        <w:spacing w:line="204" w:lineRule="auto"/>
        <w:rPr>
          <w:sz w:val="24"/>
          <w:szCs w:val="24"/>
        </w:rPr>
        <w:sectPr>
          <w:headerReference r:id="rId60" w:type="default"/>
          <w:footerReference r:id="rId61" w:type="default"/>
          <w:pgSz w:w="11907" w:h="16839"/>
          <w:pgMar w:top="1216" w:right="1093" w:bottom="1233" w:left="578" w:header="899" w:footer="982" w:gutter="0"/>
          <w:cols w:space="720" w:num="1"/>
        </w:sectPr>
      </w:pPr>
    </w:p>
    <w:p>
      <w:pPr>
        <w:spacing w:line="309" w:lineRule="auto"/>
        <w:rPr>
          <w:rFonts w:ascii="Arial"/>
          <w:sz w:val="21"/>
        </w:rPr>
      </w:pPr>
    </w:p>
    <w:p>
      <w:pPr>
        <w:pStyle w:val="2"/>
        <w:spacing w:before="87" w:line="206" w:lineRule="auto"/>
        <w:ind w:left="1040"/>
        <w:outlineLvl w:val="1"/>
        <w:rPr>
          <w:sz w:val="24"/>
          <w:szCs w:val="24"/>
        </w:rPr>
      </w:pPr>
      <w:bookmarkStart w:id="59" w:name="bookmark73"/>
      <w:bookmarkEnd w:id="59"/>
      <w:r>
        <w:rPr>
          <w:spacing w:val="-1"/>
          <w:sz w:val="24"/>
          <w:szCs w:val="24"/>
        </w:rPr>
        <w:t>2.监理人的义务</w:t>
      </w:r>
    </w:p>
    <w:p>
      <w:pPr>
        <w:spacing w:line="474" w:lineRule="auto"/>
        <w:rPr>
          <w:rFonts w:ascii="Arial"/>
          <w:sz w:val="21"/>
        </w:rPr>
      </w:pPr>
    </w:p>
    <w:p>
      <w:pPr>
        <w:pStyle w:val="2"/>
        <w:spacing w:before="87" w:line="206" w:lineRule="auto"/>
        <w:ind w:left="1040"/>
        <w:rPr>
          <w:sz w:val="24"/>
          <w:szCs w:val="24"/>
        </w:rPr>
      </w:pPr>
      <w:r>
        <w:rPr>
          <w:spacing w:val="-3"/>
          <w:sz w:val="24"/>
          <w:szCs w:val="24"/>
        </w:rPr>
        <w:t>2.1.1</w:t>
      </w:r>
      <w:r>
        <w:rPr>
          <w:spacing w:val="5"/>
          <w:sz w:val="24"/>
          <w:szCs w:val="24"/>
        </w:rPr>
        <w:t xml:space="preserve">    </w:t>
      </w:r>
      <w:r>
        <w:rPr>
          <w:spacing w:val="-3"/>
          <w:sz w:val="24"/>
          <w:szCs w:val="24"/>
        </w:rPr>
        <w:t>服务形式</w:t>
      </w:r>
    </w:p>
    <w:p>
      <w:pPr>
        <w:pStyle w:val="2"/>
        <w:spacing w:before="323" w:line="429" w:lineRule="auto"/>
        <w:ind w:left="1548"/>
        <w:rPr>
          <w:sz w:val="24"/>
          <w:szCs w:val="24"/>
        </w:rPr>
      </w:pPr>
      <w:r>
        <w:rPr>
          <w:spacing w:val="-5"/>
          <w:sz w:val="24"/>
          <w:szCs w:val="24"/>
        </w:rPr>
        <w:t>总监理工程师办公室按</w:t>
      </w:r>
      <w:r>
        <w:rPr>
          <w:spacing w:val="-36"/>
          <w:sz w:val="24"/>
          <w:szCs w:val="24"/>
          <w:u w:val="single" w:color="auto"/>
        </w:rPr>
        <w:t xml:space="preserve"> </w:t>
      </w:r>
      <w:r>
        <w:rPr>
          <w:spacing w:val="-5"/>
          <w:sz w:val="24"/>
          <w:szCs w:val="24"/>
          <w:u w:val="single" w:color="auto"/>
        </w:rPr>
        <w:t>一级监理机构</w:t>
      </w:r>
      <w:r>
        <w:rPr>
          <w:spacing w:val="-36"/>
          <w:sz w:val="24"/>
          <w:szCs w:val="24"/>
        </w:rPr>
        <w:t xml:space="preserve"> </w:t>
      </w:r>
      <w:r>
        <w:rPr>
          <w:spacing w:val="-5"/>
          <w:sz w:val="24"/>
          <w:szCs w:val="24"/>
        </w:rPr>
        <w:t>组建。</w:t>
      </w:r>
    </w:p>
    <w:p>
      <w:pPr>
        <w:pStyle w:val="2"/>
        <w:spacing w:line="206" w:lineRule="auto"/>
        <w:ind w:left="1040"/>
        <w:rPr>
          <w:sz w:val="24"/>
          <w:szCs w:val="24"/>
        </w:rPr>
      </w:pPr>
      <w:r>
        <w:rPr>
          <w:spacing w:val="-2"/>
          <w:sz w:val="24"/>
          <w:szCs w:val="24"/>
        </w:rPr>
        <w:t>2.1.2</w:t>
      </w:r>
      <w:r>
        <w:rPr>
          <w:spacing w:val="4"/>
          <w:sz w:val="24"/>
          <w:szCs w:val="24"/>
        </w:rPr>
        <w:t xml:space="preserve">    </w:t>
      </w:r>
      <w:r>
        <w:rPr>
          <w:spacing w:val="-2"/>
          <w:sz w:val="24"/>
          <w:szCs w:val="24"/>
        </w:rPr>
        <w:t>服务范围</w:t>
      </w:r>
    </w:p>
    <w:p>
      <w:pPr>
        <w:pStyle w:val="2"/>
        <w:spacing w:before="323" w:line="429" w:lineRule="auto"/>
        <w:ind w:left="569" w:right="11" w:firstLine="470"/>
        <w:jc w:val="both"/>
        <w:rPr>
          <w:sz w:val="24"/>
          <w:szCs w:val="24"/>
        </w:rPr>
      </w:pPr>
      <w:r>
        <w:fldChar w:fldCharType="begin"/>
      </w:r>
      <w:r>
        <w:instrText xml:space="preserve"> HYPERLINK "2.1.2.1" </w:instrText>
      </w:r>
      <w:r>
        <w:fldChar w:fldCharType="separate"/>
      </w:r>
      <w:r>
        <w:rPr>
          <w:spacing w:val="-3"/>
          <w:sz w:val="24"/>
          <w:szCs w:val="24"/>
        </w:rPr>
        <w:t>2.1.2.1</w:t>
      </w:r>
      <w:r>
        <w:rPr>
          <w:spacing w:val="-3"/>
          <w:sz w:val="24"/>
          <w:szCs w:val="24"/>
        </w:rPr>
        <w:fldChar w:fldCharType="end"/>
      </w:r>
      <w:r>
        <w:rPr>
          <w:spacing w:val="-3"/>
          <w:sz w:val="24"/>
          <w:szCs w:val="24"/>
        </w:rPr>
        <w:t xml:space="preserve">    监理服务的工程范</w:t>
      </w:r>
      <w:r>
        <w:rPr>
          <w:spacing w:val="-4"/>
          <w:sz w:val="24"/>
          <w:szCs w:val="24"/>
        </w:rPr>
        <w:t>围：</w:t>
      </w:r>
      <w:r>
        <w:rPr>
          <w:spacing w:val="-24"/>
          <w:sz w:val="24"/>
          <w:szCs w:val="24"/>
        </w:rPr>
        <w:t xml:space="preserve"> </w:t>
      </w:r>
      <w:r>
        <w:rPr>
          <w:spacing w:val="-4"/>
          <w:sz w:val="24"/>
          <w:szCs w:val="24"/>
          <w:u w:val="single" w:color="auto"/>
        </w:rPr>
        <w:t xml:space="preserve">  在合同约定的工程范围内及约定的正常监理服务期限内，</w:t>
      </w:r>
      <w:r>
        <w:rPr>
          <w:sz w:val="24"/>
          <w:szCs w:val="24"/>
        </w:rPr>
        <w:t xml:space="preserve"> </w:t>
      </w:r>
      <w:r>
        <w:rPr>
          <w:sz w:val="24"/>
          <w:szCs w:val="24"/>
          <w:u w:val="single" w:color="auto"/>
        </w:rPr>
        <w:t>对工程进行质量监理、施工安全监理、施工环境保护监</w:t>
      </w:r>
      <w:r>
        <w:rPr>
          <w:spacing w:val="-1"/>
          <w:sz w:val="24"/>
          <w:szCs w:val="24"/>
          <w:u w:val="single" w:color="auto"/>
        </w:rPr>
        <w:t>理、进度监理、费用监理、合同其他</w:t>
      </w:r>
    </w:p>
    <w:p>
      <w:pPr>
        <w:pStyle w:val="2"/>
        <w:spacing w:line="203" w:lineRule="auto"/>
        <w:ind w:left="573"/>
        <w:rPr>
          <w:sz w:val="24"/>
          <w:szCs w:val="24"/>
        </w:rPr>
      </w:pPr>
      <w:r>
        <w:rPr>
          <w:spacing w:val="-15"/>
          <w:sz w:val="24"/>
          <w:szCs w:val="24"/>
          <w:u w:val="single" w:color="auto"/>
        </w:rPr>
        <w:t xml:space="preserve">事项和文件资料管理等；   </w:t>
      </w:r>
    </w:p>
    <w:p>
      <w:pPr>
        <w:pStyle w:val="2"/>
        <w:spacing w:before="328" w:line="206" w:lineRule="auto"/>
        <w:ind w:left="1040"/>
        <w:rPr>
          <w:sz w:val="24"/>
          <w:szCs w:val="24"/>
        </w:rPr>
      </w:pPr>
      <w:r>
        <w:rPr>
          <w:spacing w:val="-5"/>
          <w:sz w:val="24"/>
          <w:szCs w:val="24"/>
        </w:rPr>
        <w:t>2.1.4</w:t>
      </w:r>
      <w:r>
        <w:rPr>
          <w:spacing w:val="5"/>
          <w:sz w:val="24"/>
          <w:szCs w:val="24"/>
        </w:rPr>
        <w:t xml:space="preserve">    </w:t>
      </w:r>
      <w:r>
        <w:rPr>
          <w:spacing w:val="-5"/>
          <w:sz w:val="24"/>
          <w:szCs w:val="24"/>
        </w:rPr>
        <w:t>监理服务的内容：</w:t>
      </w:r>
    </w:p>
    <w:p>
      <w:pPr>
        <w:pStyle w:val="2"/>
        <w:spacing w:before="324" w:line="204" w:lineRule="auto"/>
        <w:ind w:left="1534"/>
        <w:rPr>
          <w:sz w:val="24"/>
          <w:szCs w:val="24"/>
        </w:rPr>
      </w:pPr>
      <w:r>
        <w:rPr>
          <w:spacing w:val="-4"/>
          <w:sz w:val="24"/>
          <w:szCs w:val="24"/>
        </w:rPr>
        <w:t xml:space="preserve">监理服务机构设置：   </w:t>
      </w:r>
      <w:r>
        <w:rPr>
          <w:spacing w:val="-4"/>
          <w:sz w:val="24"/>
          <w:szCs w:val="24"/>
          <w:u w:val="single" w:color="auto"/>
        </w:rPr>
        <w:t xml:space="preserve">设置本项目总监代表处                        </w:t>
      </w:r>
      <w:r>
        <w:rPr>
          <w:spacing w:val="-5"/>
          <w:sz w:val="24"/>
          <w:szCs w:val="24"/>
          <w:u w:val="single" w:color="auto"/>
        </w:rPr>
        <w:t xml:space="preserve">                          </w:t>
      </w:r>
      <w:r>
        <w:rPr>
          <w:spacing w:val="-5"/>
          <w:sz w:val="24"/>
          <w:szCs w:val="24"/>
        </w:rPr>
        <w:t>；</w:t>
      </w:r>
    </w:p>
    <w:p>
      <w:pPr>
        <w:pStyle w:val="2"/>
        <w:spacing w:before="326" w:line="429" w:lineRule="auto"/>
        <w:jc w:val="right"/>
        <w:rPr>
          <w:sz w:val="24"/>
          <w:szCs w:val="24"/>
        </w:rPr>
      </w:pPr>
      <w:r>
        <w:rPr>
          <w:spacing w:val="-7"/>
          <w:sz w:val="24"/>
          <w:szCs w:val="24"/>
        </w:rPr>
        <w:t>监理服务的内容：</w:t>
      </w:r>
      <w:r>
        <w:rPr>
          <w:spacing w:val="14"/>
          <w:sz w:val="24"/>
          <w:szCs w:val="24"/>
        </w:rPr>
        <w:t xml:space="preserve">  </w:t>
      </w:r>
      <w:r>
        <w:rPr>
          <w:spacing w:val="-7"/>
          <w:sz w:val="24"/>
          <w:szCs w:val="24"/>
          <w:u w:val="single" w:color="auto"/>
        </w:rPr>
        <w:t xml:space="preserve">    监理人应按照《施工监理规范》相关法律、法规开展监理服务。</w:t>
      </w:r>
    </w:p>
    <w:p>
      <w:pPr>
        <w:pStyle w:val="2"/>
        <w:spacing w:before="1" w:line="205" w:lineRule="auto"/>
        <w:ind w:left="1548"/>
        <w:rPr>
          <w:sz w:val="24"/>
          <w:szCs w:val="24"/>
        </w:rPr>
      </w:pPr>
      <w:r>
        <w:rPr>
          <w:spacing w:val="-5"/>
          <w:sz w:val="24"/>
          <w:szCs w:val="24"/>
        </w:rPr>
        <w:t>总监理工程师办公室中心实验室的资质及相应的检</w:t>
      </w:r>
      <w:r>
        <w:rPr>
          <w:spacing w:val="-6"/>
          <w:sz w:val="24"/>
          <w:szCs w:val="24"/>
        </w:rPr>
        <w:t>查项目和抽检频率：</w:t>
      </w:r>
      <w:r>
        <w:rPr>
          <w:spacing w:val="24"/>
          <w:sz w:val="24"/>
          <w:szCs w:val="24"/>
        </w:rPr>
        <w:t xml:space="preserve">  </w:t>
      </w:r>
      <w:r>
        <w:rPr>
          <w:spacing w:val="-6"/>
          <w:sz w:val="24"/>
          <w:szCs w:val="24"/>
          <w:u w:val="single" w:color="auto"/>
        </w:rPr>
        <w:t xml:space="preserve">  不低于</w:t>
      </w:r>
    </w:p>
    <w:p>
      <w:pPr>
        <w:spacing w:line="275" w:lineRule="auto"/>
        <w:rPr>
          <w:rFonts w:ascii="Arial"/>
          <w:sz w:val="21"/>
        </w:rPr>
      </w:pPr>
    </w:p>
    <w:p>
      <w:pPr>
        <w:pStyle w:val="2"/>
        <w:spacing w:before="88" w:line="175" w:lineRule="auto"/>
        <w:ind w:left="559"/>
        <w:rPr>
          <w:sz w:val="24"/>
          <w:szCs w:val="24"/>
        </w:rPr>
      </w:pPr>
      <w:r>
        <w:rPr>
          <w:spacing w:val="-1"/>
          <w:sz w:val="24"/>
          <w:szCs w:val="24"/>
          <w:u w:val="single" w:color="auto"/>
        </w:rPr>
        <w:t xml:space="preserve">20%  </w:t>
      </w:r>
      <w:r>
        <w:rPr>
          <w:spacing w:val="-1"/>
          <w:sz w:val="24"/>
          <w:szCs w:val="24"/>
        </w:rPr>
        <w:t>；</w:t>
      </w:r>
    </w:p>
    <w:p>
      <w:pPr>
        <w:spacing w:line="241" w:lineRule="auto"/>
        <w:rPr>
          <w:rFonts w:ascii="Arial"/>
          <w:sz w:val="21"/>
        </w:rPr>
      </w:pPr>
    </w:p>
    <w:p>
      <w:pPr>
        <w:pStyle w:val="2"/>
        <w:spacing w:before="87" w:line="210" w:lineRule="auto"/>
        <w:ind w:left="1040"/>
        <w:rPr>
          <w:sz w:val="24"/>
          <w:szCs w:val="24"/>
        </w:rPr>
      </w:pPr>
      <w:r>
        <w:rPr>
          <w:spacing w:val="-3"/>
          <w:sz w:val="24"/>
          <w:szCs w:val="24"/>
        </w:rPr>
        <w:t>2.4</w:t>
      </w:r>
      <w:r>
        <w:rPr>
          <w:spacing w:val="20"/>
          <w:sz w:val="24"/>
          <w:szCs w:val="24"/>
        </w:rPr>
        <w:t xml:space="preserve"> </w:t>
      </w:r>
      <w:r>
        <w:rPr>
          <w:spacing w:val="-3"/>
          <w:sz w:val="24"/>
          <w:szCs w:val="24"/>
        </w:rPr>
        <w:t>监理人员</w:t>
      </w:r>
    </w:p>
    <w:p>
      <w:pPr>
        <w:pStyle w:val="2"/>
        <w:spacing w:before="318" w:line="624" w:lineRule="exact"/>
        <w:ind w:left="1608"/>
        <w:rPr>
          <w:sz w:val="24"/>
          <w:szCs w:val="24"/>
        </w:rPr>
      </w:pPr>
      <w:r>
        <w:rPr>
          <w:spacing w:val="16"/>
          <w:position w:val="31"/>
          <w:sz w:val="24"/>
          <w:szCs w:val="24"/>
        </w:rPr>
        <w:t>各类主要监理人员应符合以下资质的要求：</w:t>
      </w:r>
    </w:p>
    <w:p>
      <w:pPr>
        <w:pStyle w:val="2"/>
        <w:spacing w:before="1" w:line="205" w:lineRule="auto"/>
        <w:ind w:left="1063"/>
        <w:rPr>
          <w:sz w:val="24"/>
          <w:szCs w:val="24"/>
        </w:rPr>
      </w:pPr>
      <w:r>
        <w:rPr>
          <w:spacing w:val="-6"/>
          <w:sz w:val="24"/>
          <w:szCs w:val="24"/>
        </w:rPr>
        <w:t>（1）总监理工程师</w:t>
      </w:r>
    </w:p>
    <w:p>
      <w:pPr>
        <w:pStyle w:val="2"/>
        <w:spacing w:before="325" w:line="624" w:lineRule="exact"/>
        <w:ind w:left="1063"/>
        <w:rPr>
          <w:sz w:val="24"/>
          <w:szCs w:val="24"/>
        </w:rPr>
      </w:pPr>
      <w:r>
        <w:rPr>
          <w:spacing w:val="-4"/>
          <w:position w:val="31"/>
          <w:sz w:val="24"/>
          <w:szCs w:val="24"/>
        </w:rPr>
        <w:t>（2）专业监理工程师的要求</w:t>
      </w:r>
    </w:p>
    <w:p>
      <w:pPr>
        <w:pStyle w:val="2"/>
        <w:spacing w:before="1" w:line="209" w:lineRule="auto"/>
        <w:ind w:left="1063"/>
        <w:rPr>
          <w:sz w:val="24"/>
          <w:szCs w:val="24"/>
        </w:rPr>
      </w:pPr>
      <w:r>
        <w:rPr>
          <w:spacing w:val="-11"/>
          <w:sz w:val="24"/>
          <w:szCs w:val="24"/>
        </w:rPr>
        <w:t>（3）监理员</w:t>
      </w:r>
    </w:p>
    <w:p>
      <w:pPr>
        <w:spacing w:line="468" w:lineRule="auto"/>
        <w:rPr>
          <w:rFonts w:ascii="Arial"/>
          <w:sz w:val="21"/>
        </w:rPr>
      </w:pPr>
    </w:p>
    <w:p>
      <w:pPr>
        <w:pStyle w:val="2"/>
        <w:spacing w:before="88" w:line="206" w:lineRule="auto"/>
        <w:ind w:left="1046"/>
        <w:outlineLvl w:val="1"/>
        <w:rPr>
          <w:sz w:val="24"/>
          <w:szCs w:val="24"/>
        </w:rPr>
      </w:pPr>
      <w:r>
        <w:rPr>
          <w:spacing w:val="-1"/>
          <w:sz w:val="24"/>
          <w:szCs w:val="24"/>
        </w:rPr>
        <w:t>6.监理服务的费用与支付</w:t>
      </w:r>
    </w:p>
    <w:p>
      <w:pPr>
        <w:spacing w:line="474" w:lineRule="auto"/>
        <w:rPr>
          <w:rFonts w:ascii="Arial"/>
          <w:sz w:val="21"/>
        </w:rPr>
      </w:pPr>
    </w:p>
    <w:p>
      <w:pPr>
        <w:pStyle w:val="2"/>
        <w:spacing w:before="88" w:line="206" w:lineRule="auto"/>
        <w:ind w:left="1046"/>
        <w:rPr>
          <w:sz w:val="24"/>
          <w:szCs w:val="24"/>
        </w:rPr>
      </w:pPr>
      <w:r>
        <w:rPr>
          <w:spacing w:val="-3"/>
          <w:sz w:val="24"/>
          <w:szCs w:val="24"/>
        </w:rPr>
        <w:t>6.2.2</w:t>
      </w:r>
      <w:r>
        <w:rPr>
          <w:spacing w:val="8"/>
          <w:sz w:val="24"/>
          <w:szCs w:val="24"/>
        </w:rPr>
        <w:t xml:space="preserve">    </w:t>
      </w:r>
      <w:r>
        <w:rPr>
          <w:spacing w:val="-3"/>
          <w:sz w:val="24"/>
          <w:szCs w:val="24"/>
        </w:rPr>
        <w:t>附加监理服务的费用</w:t>
      </w:r>
    </w:p>
    <w:p>
      <w:pPr>
        <w:pStyle w:val="2"/>
        <w:spacing w:before="323" w:line="429" w:lineRule="auto"/>
        <w:ind w:left="1539"/>
        <w:rPr>
          <w:sz w:val="24"/>
          <w:szCs w:val="24"/>
        </w:rPr>
      </w:pPr>
      <w:r>
        <w:rPr>
          <w:spacing w:val="-5"/>
          <w:sz w:val="24"/>
          <w:szCs w:val="24"/>
        </w:rPr>
        <w:t>附加监理服务的费用计算方法：</w:t>
      </w:r>
      <w:r>
        <w:rPr>
          <w:spacing w:val="25"/>
          <w:sz w:val="24"/>
          <w:szCs w:val="24"/>
        </w:rPr>
        <w:t xml:space="preserve">  </w:t>
      </w:r>
      <w:r>
        <w:rPr>
          <w:spacing w:val="-5"/>
          <w:sz w:val="24"/>
          <w:szCs w:val="24"/>
          <w:u w:val="single" w:color="auto"/>
        </w:rPr>
        <w:t xml:space="preserve">    附加工程工作量×中标时施工阶段监理服务费与</w:t>
      </w:r>
    </w:p>
    <w:p>
      <w:pPr>
        <w:pStyle w:val="2"/>
        <w:spacing w:line="203" w:lineRule="auto"/>
        <w:ind w:left="563"/>
        <w:rPr>
          <w:sz w:val="24"/>
          <w:szCs w:val="24"/>
        </w:rPr>
      </w:pPr>
      <w:r>
        <w:rPr>
          <w:spacing w:val="-1"/>
          <w:sz w:val="24"/>
          <w:szCs w:val="24"/>
          <w:u w:val="single" w:color="auto"/>
        </w:rPr>
        <w:t xml:space="preserve">计费额比值的折算系数        </w:t>
      </w:r>
      <w:r>
        <w:rPr>
          <w:spacing w:val="-1"/>
          <w:sz w:val="24"/>
          <w:szCs w:val="24"/>
        </w:rPr>
        <w:t>。</w:t>
      </w:r>
    </w:p>
    <w:p>
      <w:pPr>
        <w:spacing w:line="203" w:lineRule="auto"/>
        <w:rPr>
          <w:sz w:val="24"/>
          <w:szCs w:val="24"/>
        </w:rPr>
        <w:sectPr>
          <w:headerReference r:id="rId62" w:type="default"/>
          <w:footerReference r:id="rId63" w:type="default"/>
          <w:pgSz w:w="11907" w:h="16839"/>
          <w:pgMar w:top="1216" w:right="1043" w:bottom="1233" w:left="578" w:header="899" w:footer="982" w:gutter="0"/>
          <w:cols w:space="720" w:num="1"/>
        </w:sectPr>
      </w:pPr>
    </w:p>
    <w:p>
      <w:pPr>
        <w:spacing w:line="309" w:lineRule="auto"/>
        <w:rPr>
          <w:rFonts w:ascii="Arial"/>
          <w:sz w:val="21"/>
        </w:rPr>
      </w:pPr>
    </w:p>
    <w:p>
      <w:pPr>
        <w:pStyle w:val="2"/>
        <w:spacing w:before="87" w:line="206" w:lineRule="auto"/>
        <w:ind w:left="1046"/>
        <w:rPr>
          <w:sz w:val="24"/>
          <w:szCs w:val="24"/>
        </w:rPr>
      </w:pPr>
      <w:bookmarkStart w:id="60" w:name="bookmark74"/>
      <w:bookmarkEnd w:id="60"/>
      <w:r>
        <w:rPr>
          <w:spacing w:val="-3"/>
          <w:sz w:val="24"/>
          <w:szCs w:val="24"/>
        </w:rPr>
        <w:t>6.2.3</w:t>
      </w:r>
      <w:r>
        <w:rPr>
          <w:spacing w:val="6"/>
          <w:sz w:val="24"/>
          <w:szCs w:val="24"/>
        </w:rPr>
        <w:t xml:space="preserve">    </w:t>
      </w:r>
      <w:r>
        <w:rPr>
          <w:spacing w:val="-3"/>
          <w:sz w:val="24"/>
          <w:szCs w:val="24"/>
        </w:rPr>
        <w:t>额外服务的费用</w:t>
      </w:r>
    </w:p>
    <w:p>
      <w:pPr>
        <w:pStyle w:val="2"/>
        <w:spacing w:before="323" w:line="429" w:lineRule="auto"/>
        <w:ind w:right="67"/>
        <w:jc w:val="right"/>
        <w:rPr>
          <w:sz w:val="24"/>
          <w:szCs w:val="24"/>
        </w:rPr>
      </w:pPr>
      <w:r>
        <w:rPr>
          <w:spacing w:val="-5"/>
          <w:sz w:val="24"/>
          <w:szCs w:val="24"/>
        </w:rPr>
        <w:t xml:space="preserve">额外服务的费用计算方法：   </w:t>
      </w:r>
      <w:r>
        <w:rPr>
          <w:spacing w:val="-5"/>
          <w:sz w:val="24"/>
          <w:szCs w:val="24"/>
          <w:u w:val="single" w:color="auto"/>
        </w:rPr>
        <w:t>额外工程工作量×中标时施工阶段监理</w:t>
      </w:r>
      <w:r>
        <w:rPr>
          <w:spacing w:val="-6"/>
          <w:sz w:val="24"/>
          <w:szCs w:val="24"/>
          <w:u w:val="single" w:color="auto"/>
        </w:rPr>
        <w:t>服务费与计费额</w:t>
      </w:r>
    </w:p>
    <w:p>
      <w:pPr>
        <w:pStyle w:val="2"/>
        <w:spacing w:line="206" w:lineRule="auto"/>
        <w:ind w:left="593"/>
        <w:rPr>
          <w:sz w:val="24"/>
          <w:szCs w:val="24"/>
        </w:rPr>
      </w:pPr>
      <w:r>
        <w:rPr>
          <w:spacing w:val="-3"/>
          <w:sz w:val="24"/>
          <w:szCs w:val="24"/>
          <w:u w:val="single" w:color="auto"/>
        </w:rPr>
        <w:t xml:space="preserve">比值的折算系数        </w:t>
      </w:r>
      <w:r>
        <w:rPr>
          <w:spacing w:val="-3"/>
          <w:sz w:val="24"/>
          <w:szCs w:val="24"/>
        </w:rPr>
        <w:t>。</w:t>
      </w:r>
    </w:p>
    <w:p>
      <w:pPr>
        <w:spacing w:line="473" w:lineRule="auto"/>
        <w:rPr>
          <w:rFonts w:ascii="Arial"/>
          <w:sz w:val="21"/>
        </w:rPr>
      </w:pPr>
    </w:p>
    <w:p>
      <w:pPr>
        <w:pStyle w:val="2"/>
        <w:spacing w:before="87" w:line="204" w:lineRule="auto"/>
        <w:ind w:left="1050"/>
        <w:outlineLvl w:val="1"/>
        <w:rPr>
          <w:sz w:val="24"/>
          <w:szCs w:val="24"/>
        </w:rPr>
      </w:pPr>
      <w:r>
        <w:rPr>
          <w:spacing w:val="-9"/>
          <w:sz w:val="24"/>
          <w:szCs w:val="24"/>
        </w:rPr>
        <w:t>8</w:t>
      </w:r>
      <w:r>
        <w:rPr>
          <w:spacing w:val="-11"/>
          <w:sz w:val="24"/>
          <w:szCs w:val="24"/>
        </w:rPr>
        <w:t xml:space="preserve"> </w:t>
      </w:r>
      <w:r>
        <w:rPr>
          <w:spacing w:val="-9"/>
          <w:sz w:val="24"/>
          <w:szCs w:val="24"/>
        </w:rPr>
        <w:t>．争端的解决</w:t>
      </w:r>
    </w:p>
    <w:p>
      <w:pPr>
        <w:spacing w:line="476" w:lineRule="auto"/>
        <w:rPr>
          <w:rFonts w:ascii="Arial"/>
          <w:sz w:val="21"/>
        </w:rPr>
      </w:pPr>
    </w:p>
    <w:p>
      <w:pPr>
        <w:pStyle w:val="2"/>
        <w:spacing w:before="88" w:line="624" w:lineRule="exact"/>
        <w:ind w:right="55"/>
        <w:jc w:val="right"/>
        <w:rPr>
          <w:sz w:val="24"/>
          <w:szCs w:val="24"/>
        </w:rPr>
      </w:pPr>
      <w:r>
        <w:rPr>
          <w:spacing w:val="2"/>
          <w:position w:val="31"/>
          <w:sz w:val="24"/>
          <w:szCs w:val="24"/>
        </w:rPr>
        <w:t>双方在此约定：</w:t>
      </w:r>
      <w:r>
        <w:rPr>
          <w:spacing w:val="17"/>
          <w:w w:val="101"/>
          <w:position w:val="31"/>
          <w:sz w:val="24"/>
          <w:szCs w:val="24"/>
        </w:rPr>
        <w:t xml:space="preserve">  </w:t>
      </w:r>
      <w:r>
        <w:rPr>
          <w:spacing w:val="2"/>
          <w:position w:val="31"/>
          <w:sz w:val="24"/>
          <w:szCs w:val="24"/>
        </w:rPr>
        <w:t>对合同执行过程中的争端最终解决争端的</w:t>
      </w:r>
      <w:r>
        <w:rPr>
          <w:spacing w:val="1"/>
          <w:position w:val="31"/>
          <w:sz w:val="24"/>
          <w:szCs w:val="24"/>
        </w:rPr>
        <w:t>方式，</w:t>
      </w:r>
      <w:r>
        <w:rPr>
          <w:spacing w:val="-36"/>
          <w:position w:val="31"/>
          <w:sz w:val="24"/>
          <w:szCs w:val="24"/>
        </w:rPr>
        <w:t xml:space="preserve"> </w:t>
      </w:r>
      <w:r>
        <w:rPr>
          <w:spacing w:val="1"/>
          <w:position w:val="31"/>
          <w:sz w:val="24"/>
          <w:szCs w:val="24"/>
        </w:rPr>
        <w:t>可选择仲裁或向</w:t>
      </w:r>
    </w:p>
    <w:p>
      <w:pPr>
        <w:pStyle w:val="2"/>
        <w:spacing w:before="1" w:line="205" w:lineRule="auto"/>
        <w:ind w:left="576"/>
        <w:rPr>
          <w:sz w:val="24"/>
          <w:szCs w:val="24"/>
        </w:rPr>
      </w:pPr>
      <w:r>
        <w:rPr>
          <w:spacing w:val="7"/>
          <w:sz w:val="24"/>
          <w:szCs w:val="24"/>
        </w:rPr>
        <w:t>法院起诉。</w:t>
      </w:r>
    </w:p>
    <w:p>
      <w:pPr>
        <w:spacing w:line="474" w:lineRule="auto"/>
        <w:rPr>
          <w:rFonts w:ascii="Arial"/>
          <w:sz w:val="21"/>
        </w:rPr>
      </w:pPr>
    </w:p>
    <w:p>
      <w:pPr>
        <w:pStyle w:val="2"/>
        <w:spacing w:before="89" w:line="207" w:lineRule="auto"/>
        <w:ind w:left="1045"/>
        <w:outlineLvl w:val="1"/>
        <w:rPr>
          <w:sz w:val="24"/>
          <w:szCs w:val="24"/>
        </w:rPr>
      </w:pPr>
      <w:r>
        <w:rPr>
          <w:spacing w:val="-2"/>
          <w:sz w:val="24"/>
          <w:szCs w:val="24"/>
        </w:rPr>
        <w:t>9.补充条款</w:t>
      </w:r>
    </w:p>
    <w:p>
      <w:pPr>
        <w:spacing w:line="472" w:lineRule="auto"/>
        <w:rPr>
          <w:rFonts w:ascii="Arial"/>
          <w:sz w:val="21"/>
        </w:rPr>
      </w:pPr>
    </w:p>
    <w:p>
      <w:pPr>
        <w:pStyle w:val="2"/>
        <w:spacing w:before="87" w:line="207" w:lineRule="auto"/>
        <w:ind w:left="1183"/>
        <w:rPr>
          <w:sz w:val="24"/>
          <w:szCs w:val="24"/>
        </w:rPr>
      </w:pPr>
      <w:r>
        <w:rPr>
          <w:spacing w:val="-6"/>
          <w:sz w:val="24"/>
          <w:szCs w:val="24"/>
        </w:rPr>
        <w:t>需补充的其他条款。</w:t>
      </w:r>
    </w:p>
    <w:p>
      <w:pPr>
        <w:pStyle w:val="2"/>
        <w:spacing w:before="323" w:line="624" w:lineRule="exact"/>
        <w:ind w:right="30"/>
        <w:jc w:val="right"/>
        <w:rPr>
          <w:sz w:val="24"/>
          <w:szCs w:val="24"/>
        </w:rPr>
      </w:pPr>
      <w:r>
        <w:rPr>
          <w:spacing w:val="-3"/>
          <w:position w:val="31"/>
          <w:sz w:val="24"/>
          <w:szCs w:val="24"/>
        </w:rPr>
        <w:t>驻地选址、场地建设、消防设施、临时用电、驻地标识牌、中心试验室建设、试验室设</w:t>
      </w:r>
    </w:p>
    <w:p>
      <w:pPr>
        <w:pStyle w:val="2"/>
        <w:spacing w:line="206" w:lineRule="auto"/>
        <w:ind w:left="693"/>
        <w:rPr>
          <w:sz w:val="24"/>
          <w:szCs w:val="24"/>
        </w:rPr>
      </w:pPr>
      <w:r>
        <w:rPr>
          <w:spacing w:val="-2"/>
          <w:sz w:val="24"/>
          <w:szCs w:val="24"/>
        </w:rPr>
        <w:t>置、施工现场人员着装均要按照相关专业的规定提出具体的要求。</w:t>
      </w:r>
    </w:p>
    <w:p>
      <w:pPr>
        <w:spacing w:line="206" w:lineRule="auto"/>
        <w:rPr>
          <w:sz w:val="24"/>
          <w:szCs w:val="24"/>
        </w:rPr>
        <w:sectPr>
          <w:headerReference r:id="rId64" w:type="default"/>
          <w:footerReference r:id="rId65" w:type="default"/>
          <w:pgSz w:w="11907" w:h="16839"/>
          <w:pgMar w:top="1216" w:right="1104" w:bottom="1233" w:left="578" w:header="899" w:footer="982" w:gutter="0"/>
          <w:cols w:space="720" w:num="1"/>
        </w:sectPr>
      </w:pPr>
    </w:p>
    <w:p>
      <w:pPr>
        <w:spacing w:line="279" w:lineRule="auto"/>
        <w:rPr>
          <w:rFonts w:ascii="Arial"/>
          <w:sz w:val="21"/>
        </w:rPr>
      </w:pPr>
    </w:p>
    <w:p>
      <w:pPr>
        <w:spacing w:line="280" w:lineRule="auto"/>
        <w:rPr>
          <w:rFonts w:ascii="Arial"/>
          <w:sz w:val="21"/>
        </w:rPr>
      </w:pPr>
    </w:p>
    <w:p>
      <w:pPr>
        <w:spacing w:before="117" w:line="218" w:lineRule="auto"/>
        <w:ind w:left="3935"/>
        <w:outlineLvl w:val="0"/>
        <w:rPr>
          <w:rFonts w:ascii="仿宋" w:hAnsi="仿宋" w:eastAsia="仿宋" w:cs="仿宋"/>
          <w:sz w:val="36"/>
          <w:szCs w:val="36"/>
        </w:rPr>
      </w:pPr>
      <w:r>
        <w:rPr>
          <w:rFonts w:ascii="仿宋" w:hAnsi="仿宋" w:eastAsia="仿宋" w:cs="仿宋"/>
          <w:spacing w:val="-3"/>
          <w:sz w:val="36"/>
          <w:szCs w:val="36"/>
          <w14:textOutline w14:w="6531" w14:cap="flat" w14:cmpd="sng">
            <w14:solidFill>
              <w14:srgbClr w14:val="000000"/>
            </w14:solidFill>
            <w14:prstDash w14:val="solid"/>
            <w14:miter w14:val="0"/>
          </w14:textOutline>
        </w:rPr>
        <w:t>第五章</w:t>
      </w:r>
      <w:r>
        <w:rPr>
          <w:rFonts w:ascii="仿宋" w:hAnsi="仿宋" w:eastAsia="仿宋" w:cs="仿宋"/>
          <w:spacing w:val="-3"/>
          <w:sz w:val="36"/>
          <w:szCs w:val="36"/>
        </w:rPr>
        <w:t xml:space="preserve"> </w:t>
      </w:r>
      <w:r>
        <w:rPr>
          <w:rFonts w:ascii="仿宋" w:hAnsi="仿宋" w:eastAsia="仿宋" w:cs="仿宋"/>
          <w:spacing w:val="-3"/>
          <w:sz w:val="36"/>
          <w:szCs w:val="36"/>
          <w14:textOutline w14:w="6531" w14:cap="flat" w14:cmpd="sng">
            <w14:solidFill>
              <w14:srgbClr w14:val="000000"/>
            </w14:solidFill>
            <w14:prstDash w14:val="solid"/>
            <w14:miter w14:val="0"/>
          </w14:textOutline>
        </w:rPr>
        <w:t>投标文件格式</w:t>
      </w: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2"/>
        <w:tabs>
          <w:tab w:val="left" w:pos="6814"/>
        </w:tabs>
        <w:spacing w:before="113" w:line="212" w:lineRule="auto"/>
        <w:ind w:left="2654"/>
        <w:rPr>
          <w:sz w:val="31"/>
          <w:szCs w:val="31"/>
        </w:rPr>
      </w:pPr>
      <w:r>
        <w:rPr>
          <w:sz w:val="31"/>
          <w:szCs w:val="31"/>
          <w:u w:val="single" w:color="auto"/>
        </w:rPr>
        <w:tab/>
      </w:r>
      <w:r>
        <w:rPr>
          <w:spacing w:val="17"/>
          <w:sz w:val="31"/>
          <w:szCs w:val="31"/>
        </w:rPr>
        <w:t xml:space="preserve"> </w:t>
      </w:r>
      <w:r>
        <w:rPr>
          <w:spacing w:val="-15"/>
          <w:sz w:val="31"/>
          <w:szCs w:val="31"/>
        </w:rPr>
        <w:t>（项目名称）</w:t>
      </w:r>
    </w:p>
    <w:p>
      <w:pPr>
        <w:pStyle w:val="2"/>
        <w:tabs>
          <w:tab w:val="left" w:pos="5674"/>
        </w:tabs>
        <w:spacing w:before="226" w:line="212" w:lineRule="auto"/>
        <w:ind w:left="3634"/>
        <w:rPr>
          <w:sz w:val="31"/>
          <w:szCs w:val="31"/>
        </w:rPr>
      </w:pPr>
      <w:r>
        <w:rPr>
          <w:sz w:val="31"/>
          <w:szCs w:val="31"/>
          <w:u w:val="single" w:color="auto"/>
        </w:rPr>
        <w:tab/>
      </w:r>
      <w:r>
        <w:rPr>
          <w:spacing w:val="23"/>
          <w:sz w:val="31"/>
          <w:szCs w:val="31"/>
        </w:rPr>
        <w:t xml:space="preserve">  </w:t>
      </w:r>
      <w:r>
        <w:rPr>
          <w:spacing w:val="-32"/>
          <w:sz w:val="31"/>
          <w:szCs w:val="31"/>
        </w:rPr>
        <w:t>（项目编号）</w:t>
      </w:r>
    </w:p>
    <w:p>
      <w:pPr>
        <w:spacing w:line="421" w:lineRule="auto"/>
        <w:rPr>
          <w:rFonts w:ascii="Arial"/>
          <w:sz w:val="21"/>
        </w:rPr>
      </w:pPr>
    </w:p>
    <w:p>
      <w:pPr>
        <w:pStyle w:val="2"/>
        <w:tabs>
          <w:tab w:val="left" w:pos="5712"/>
        </w:tabs>
        <w:spacing w:before="113" w:line="213" w:lineRule="auto"/>
        <w:ind w:left="4873"/>
        <w:rPr>
          <w:sz w:val="31"/>
          <w:szCs w:val="31"/>
        </w:rPr>
      </w:pPr>
      <w:r>
        <w:rPr>
          <w:sz w:val="31"/>
          <w:szCs w:val="31"/>
          <w:u w:val="single" w:color="auto"/>
        </w:rPr>
        <w:tab/>
      </w:r>
      <w:r>
        <w:rPr>
          <w:spacing w:val="-58"/>
          <w:sz w:val="31"/>
          <w:szCs w:val="31"/>
        </w:rPr>
        <w:t xml:space="preserve"> </w:t>
      </w:r>
      <w:r>
        <w:rPr>
          <w:spacing w:val="-1"/>
          <w:sz w:val="31"/>
          <w:szCs w:val="31"/>
        </w:rPr>
        <w:t>标段</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2"/>
        <w:spacing w:before="174" w:line="207" w:lineRule="auto"/>
        <w:ind w:left="4087"/>
        <w:rPr>
          <w:sz w:val="48"/>
          <w:szCs w:val="48"/>
        </w:rPr>
      </w:pPr>
      <w:bookmarkStart w:id="61" w:name="bookmark21"/>
      <w:bookmarkEnd w:id="61"/>
      <w:bookmarkStart w:id="62" w:name="bookmark75"/>
      <w:bookmarkEnd w:id="62"/>
      <w:r>
        <w:rPr>
          <w:spacing w:val="-28"/>
          <w:sz w:val="48"/>
          <w:szCs w:val="48"/>
        </w:rPr>
        <w:t>投</w:t>
      </w:r>
      <w:r>
        <w:rPr>
          <w:spacing w:val="15"/>
          <w:sz w:val="48"/>
          <w:szCs w:val="48"/>
        </w:rPr>
        <w:t xml:space="preserve">  </w:t>
      </w:r>
      <w:r>
        <w:rPr>
          <w:spacing w:val="-28"/>
          <w:sz w:val="48"/>
          <w:szCs w:val="48"/>
        </w:rPr>
        <w:t>标</w:t>
      </w:r>
      <w:r>
        <w:rPr>
          <w:spacing w:val="24"/>
          <w:sz w:val="48"/>
          <w:szCs w:val="48"/>
        </w:rPr>
        <w:t xml:space="preserve">  </w:t>
      </w:r>
      <w:r>
        <w:rPr>
          <w:spacing w:val="-28"/>
          <w:sz w:val="48"/>
          <w:szCs w:val="48"/>
        </w:rPr>
        <w:t>文</w:t>
      </w:r>
      <w:r>
        <w:rPr>
          <w:spacing w:val="17"/>
          <w:sz w:val="48"/>
          <w:szCs w:val="48"/>
        </w:rPr>
        <w:t xml:space="preserve">  </w:t>
      </w:r>
      <w:r>
        <w:rPr>
          <w:spacing w:val="-28"/>
          <w:sz w:val="48"/>
          <w:szCs w:val="48"/>
        </w:rPr>
        <w:t>件</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2"/>
        <w:spacing w:before="114" w:line="212" w:lineRule="auto"/>
        <w:ind w:left="1217"/>
        <w:rPr>
          <w:sz w:val="31"/>
          <w:szCs w:val="31"/>
        </w:rPr>
      </w:pPr>
      <w:r>
        <w:rPr>
          <w:spacing w:val="-28"/>
          <w:sz w:val="31"/>
          <w:szCs w:val="31"/>
        </w:rPr>
        <w:t>投标人</w:t>
      </w:r>
      <w:r>
        <w:rPr>
          <w:spacing w:val="2"/>
          <w:sz w:val="31"/>
          <w:szCs w:val="31"/>
        </w:rPr>
        <w:t>：</w:t>
      </w:r>
      <w:r>
        <w:rPr>
          <w:spacing w:val="9"/>
          <w:sz w:val="31"/>
          <w:szCs w:val="31"/>
        </w:rPr>
        <w:t xml:space="preserve">  </w:t>
      </w:r>
      <w:r>
        <w:rPr>
          <w:spacing w:val="1"/>
          <w:sz w:val="31"/>
          <w:szCs w:val="31"/>
          <w:u w:val="single" w:color="auto"/>
        </w:rPr>
        <w:t xml:space="preserve">                                                           </w:t>
      </w:r>
      <w:r>
        <w:rPr>
          <w:spacing w:val="17"/>
          <w:sz w:val="31"/>
          <w:szCs w:val="31"/>
        </w:rPr>
        <w:t xml:space="preserve"> </w:t>
      </w:r>
      <w:r>
        <w:rPr>
          <w:spacing w:val="2"/>
          <w:sz w:val="31"/>
          <w:szCs w:val="31"/>
        </w:rPr>
        <w:t>（</w:t>
      </w:r>
      <w:r>
        <w:rPr>
          <w:spacing w:val="-28"/>
          <w:sz w:val="31"/>
          <w:szCs w:val="31"/>
        </w:rPr>
        <w:t>电子签章）</w:t>
      </w:r>
    </w:p>
    <w:p>
      <w:pPr>
        <w:pStyle w:val="2"/>
        <w:spacing w:before="225" w:line="332" w:lineRule="auto"/>
        <w:ind w:left="1224"/>
        <w:rPr>
          <w:sz w:val="31"/>
          <w:szCs w:val="31"/>
        </w:rPr>
      </w:pPr>
      <w:r>
        <w:rPr>
          <w:spacing w:val="-2"/>
          <w:sz w:val="31"/>
          <w:szCs w:val="31"/>
        </w:rPr>
        <w:t>法定代表人或其授权委托人</w:t>
      </w:r>
      <w:r>
        <w:rPr>
          <w:spacing w:val="3"/>
          <w:sz w:val="31"/>
          <w:szCs w:val="31"/>
        </w:rPr>
        <w:t>：</w:t>
      </w:r>
      <w:r>
        <w:rPr>
          <w:spacing w:val="48"/>
          <w:sz w:val="31"/>
          <w:szCs w:val="31"/>
        </w:rPr>
        <w:t xml:space="preserve"> </w:t>
      </w:r>
      <w:r>
        <w:rPr>
          <w:spacing w:val="2"/>
          <w:sz w:val="31"/>
          <w:szCs w:val="31"/>
          <w:u w:val="single" w:color="auto"/>
        </w:rPr>
        <w:t xml:space="preserve">                    </w:t>
      </w:r>
      <w:r>
        <w:rPr>
          <w:spacing w:val="18"/>
          <w:sz w:val="31"/>
          <w:szCs w:val="31"/>
        </w:rPr>
        <w:t xml:space="preserve"> </w:t>
      </w:r>
      <w:r>
        <w:rPr>
          <w:spacing w:val="3"/>
          <w:sz w:val="31"/>
          <w:szCs w:val="31"/>
        </w:rPr>
        <w:t>（</w:t>
      </w:r>
      <w:r>
        <w:rPr>
          <w:spacing w:val="-2"/>
          <w:sz w:val="31"/>
          <w:szCs w:val="31"/>
        </w:rPr>
        <w:t>电子签名或签字）</w:t>
      </w:r>
    </w:p>
    <w:p>
      <w:pPr>
        <w:pStyle w:val="2"/>
        <w:tabs>
          <w:tab w:val="left" w:pos="3912"/>
        </w:tabs>
        <w:spacing w:line="210" w:lineRule="auto"/>
        <w:ind w:left="2474"/>
        <w:rPr>
          <w:sz w:val="31"/>
          <w:szCs w:val="31"/>
        </w:rPr>
      </w:pPr>
      <w:r>
        <w:rPr>
          <w:sz w:val="31"/>
          <w:szCs w:val="31"/>
          <w:u w:val="single" w:color="auto"/>
        </w:rPr>
        <w:tab/>
      </w:r>
      <w:r>
        <w:rPr>
          <w:spacing w:val="-58"/>
          <w:sz w:val="31"/>
          <w:szCs w:val="31"/>
        </w:rPr>
        <w:t xml:space="preserve"> </w:t>
      </w:r>
      <w:r>
        <w:rPr>
          <w:spacing w:val="-12"/>
          <w:sz w:val="31"/>
          <w:szCs w:val="31"/>
        </w:rPr>
        <w:t>年</w:t>
      </w:r>
      <w:r>
        <w:rPr>
          <w:spacing w:val="-75"/>
          <w:sz w:val="31"/>
          <w:szCs w:val="31"/>
        </w:rPr>
        <w:t xml:space="preserve"> </w:t>
      </w:r>
      <w:r>
        <w:rPr>
          <w:spacing w:val="2"/>
          <w:sz w:val="31"/>
          <w:szCs w:val="31"/>
          <w:u w:val="single" w:color="auto"/>
        </w:rPr>
        <w:t xml:space="preserve">                  </w:t>
      </w:r>
      <w:r>
        <w:rPr>
          <w:spacing w:val="-34"/>
          <w:sz w:val="31"/>
          <w:szCs w:val="31"/>
        </w:rPr>
        <w:t xml:space="preserve"> </w:t>
      </w:r>
      <w:r>
        <w:rPr>
          <w:spacing w:val="-12"/>
          <w:sz w:val="31"/>
          <w:szCs w:val="31"/>
        </w:rPr>
        <w:t>月</w:t>
      </w:r>
      <w:r>
        <w:rPr>
          <w:spacing w:val="-78"/>
          <w:sz w:val="31"/>
          <w:szCs w:val="31"/>
        </w:rPr>
        <w:t xml:space="preserve"> </w:t>
      </w:r>
      <w:r>
        <w:rPr>
          <w:spacing w:val="2"/>
          <w:sz w:val="31"/>
          <w:szCs w:val="31"/>
          <w:u w:val="single" w:color="auto"/>
        </w:rPr>
        <w:t xml:space="preserve">                  </w:t>
      </w:r>
      <w:r>
        <w:rPr>
          <w:spacing w:val="18"/>
          <w:sz w:val="31"/>
          <w:szCs w:val="31"/>
        </w:rPr>
        <w:t xml:space="preserve"> </w:t>
      </w:r>
      <w:r>
        <w:rPr>
          <w:spacing w:val="-12"/>
          <w:sz w:val="31"/>
          <w:szCs w:val="31"/>
        </w:rPr>
        <w:t>日</w:t>
      </w:r>
    </w:p>
    <w:p>
      <w:pPr>
        <w:spacing w:line="210" w:lineRule="auto"/>
        <w:rPr>
          <w:sz w:val="31"/>
          <w:szCs w:val="31"/>
        </w:rPr>
        <w:sectPr>
          <w:footerReference r:id="rId66" w:type="default"/>
          <w:pgSz w:w="11907" w:h="16839"/>
          <w:pgMar w:top="1216" w:right="1104" w:bottom="1233" w:left="578" w:header="899" w:footer="982" w:gutter="0"/>
          <w:cols w:space="720" w:num="1"/>
        </w:sectPr>
      </w:pPr>
    </w:p>
    <w:p>
      <w:pPr>
        <w:spacing w:line="242" w:lineRule="auto"/>
        <w:rPr>
          <w:rFonts w:ascii="Arial"/>
          <w:sz w:val="21"/>
        </w:rPr>
      </w:pPr>
    </w:p>
    <w:p>
      <w:pPr>
        <w:pStyle w:val="2"/>
        <w:spacing w:before="113" w:line="212" w:lineRule="auto"/>
        <w:ind w:left="4979"/>
        <w:rPr>
          <w:sz w:val="31"/>
          <w:szCs w:val="31"/>
        </w:rPr>
      </w:pPr>
      <w:bookmarkStart w:id="63" w:name="bookmark76"/>
      <w:bookmarkEnd w:id="63"/>
      <w:r>
        <w:rPr>
          <w:spacing w:val="-17"/>
          <w:sz w:val="31"/>
          <w:szCs w:val="31"/>
        </w:rPr>
        <w:t>目     录</w:t>
      </w:r>
    </w:p>
    <w:p>
      <w:pPr>
        <w:pStyle w:val="2"/>
        <w:spacing w:before="300" w:line="208" w:lineRule="auto"/>
        <w:ind w:left="3658"/>
        <w:rPr>
          <w:sz w:val="31"/>
          <w:szCs w:val="31"/>
        </w:rPr>
      </w:pPr>
      <w:r>
        <w:rPr>
          <w:spacing w:val="1"/>
          <w:sz w:val="31"/>
          <w:szCs w:val="31"/>
        </w:rPr>
        <w:t>（由投标单位自行编制）</w:t>
      </w:r>
    </w:p>
    <w:p>
      <w:pPr>
        <w:spacing w:line="208" w:lineRule="auto"/>
        <w:rPr>
          <w:sz w:val="31"/>
          <w:szCs w:val="31"/>
        </w:rPr>
        <w:sectPr>
          <w:footerReference r:id="rId67" w:type="default"/>
          <w:pgSz w:w="11907" w:h="16839"/>
          <w:pgMar w:top="1216" w:right="1104" w:bottom="1233" w:left="578" w:header="899" w:footer="982" w:gutter="0"/>
          <w:cols w:space="720" w:num="1"/>
        </w:sectPr>
      </w:pPr>
    </w:p>
    <w:p>
      <w:pPr>
        <w:pStyle w:val="2"/>
        <w:spacing w:before="355" w:line="207" w:lineRule="auto"/>
        <w:ind w:left="3789"/>
        <w:outlineLvl w:val="1"/>
      </w:pPr>
      <w:bookmarkStart w:id="64" w:name="bookmark77"/>
      <w:bookmarkEnd w:id="64"/>
      <w:r>
        <w:rPr>
          <w:spacing w:val="-6"/>
        </w:rPr>
        <w:t>一、投标函及投标函附录</w:t>
      </w:r>
    </w:p>
    <w:p>
      <w:pPr>
        <w:pStyle w:val="2"/>
        <w:spacing w:before="189" w:line="645" w:lineRule="exact"/>
        <w:ind w:left="4776"/>
        <w:rPr>
          <w:sz w:val="31"/>
          <w:szCs w:val="31"/>
        </w:rPr>
      </w:pPr>
      <w:r>
        <w:rPr>
          <w:spacing w:val="-6"/>
          <w:position w:val="26"/>
          <w:sz w:val="31"/>
          <w:szCs w:val="31"/>
        </w:rPr>
        <w:t>（一）投标函</w:t>
      </w:r>
    </w:p>
    <w:p>
      <w:pPr>
        <w:pStyle w:val="2"/>
        <w:spacing w:before="1" w:line="208" w:lineRule="auto"/>
        <w:ind w:left="580"/>
        <w:rPr>
          <w:sz w:val="28"/>
          <w:szCs w:val="28"/>
        </w:rPr>
      </w:pPr>
      <w:r>
        <w:rPr>
          <w:spacing w:val="-35"/>
          <w:w w:val="95"/>
          <w:sz w:val="28"/>
          <w:szCs w:val="28"/>
        </w:rPr>
        <w:t>致</w:t>
      </w:r>
      <w:r>
        <w:rPr>
          <w:spacing w:val="3"/>
          <w:sz w:val="28"/>
          <w:szCs w:val="28"/>
        </w:rPr>
        <w:t>：</w:t>
      </w:r>
      <w:r>
        <w:rPr>
          <w:spacing w:val="16"/>
          <w:sz w:val="28"/>
          <w:szCs w:val="28"/>
        </w:rPr>
        <w:t xml:space="preserve"> </w:t>
      </w:r>
      <w:r>
        <w:rPr>
          <w:spacing w:val="1"/>
          <w:sz w:val="28"/>
          <w:szCs w:val="28"/>
          <w:u w:val="single" w:color="auto"/>
        </w:rPr>
        <w:t xml:space="preserve">                                                 </w:t>
      </w:r>
      <w:r>
        <w:rPr>
          <w:spacing w:val="80"/>
          <w:sz w:val="28"/>
          <w:szCs w:val="28"/>
        </w:rPr>
        <w:t xml:space="preserve"> </w:t>
      </w:r>
      <w:r>
        <w:rPr>
          <w:spacing w:val="3"/>
          <w:sz w:val="28"/>
          <w:szCs w:val="28"/>
        </w:rPr>
        <w:t>（</w:t>
      </w:r>
      <w:r>
        <w:rPr>
          <w:spacing w:val="-35"/>
          <w:w w:val="95"/>
          <w:sz w:val="28"/>
          <w:szCs w:val="28"/>
        </w:rPr>
        <w:t>招标人）</w:t>
      </w:r>
    </w:p>
    <w:p>
      <w:pPr>
        <w:pStyle w:val="2"/>
        <w:spacing w:before="271" w:line="367" w:lineRule="auto"/>
        <w:ind w:left="565" w:right="28" w:firstLine="563"/>
        <w:rPr>
          <w:sz w:val="28"/>
          <w:szCs w:val="28"/>
        </w:rPr>
      </w:pPr>
      <w:r>
        <w:rPr>
          <w:spacing w:val="-7"/>
          <w:sz w:val="28"/>
          <w:szCs w:val="28"/>
        </w:rPr>
        <w:t>根据已收到的贵方的标书编号为</w:t>
      </w:r>
      <w:r>
        <w:rPr>
          <w:spacing w:val="-53"/>
          <w:sz w:val="28"/>
          <w:szCs w:val="28"/>
        </w:rPr>
        <w:t xml:space="preserve"> </w:t>
      </w:r>
      <w:r>
        <w:rPr>
          <w:spacing w:val="4"/>
          <w:sz w:val="28"/>
          <w:szCs w:val="28"/>
          <w:u w:val="single" w:color="auto"/>
        </w:rPr>
        <w:t xml:space="preserve">               </w:t>
      </w:r>
      <w:r>
        <w:rPr>
          <w:spacing w:val="-24"/>
          <w:sz w:val="28"/>
          <w:szCs w:val="28"/>
        </w:rPr>
        <w:t xml:space="preserve"> </w:t>
      </w:r>
      <w:r>
        <w:rPr>
          <w:spacing w:val="-7"/>
          <w:sz w:val="28"/>
          <w:szCs w:val="28"/>
        </w:rPr>
        <w:t>的</w:t>
      </w:r>
      <w:r>
        <w:rPr>
          <w:spacing w:val="-7"/>
          <w:sz w:val="28"/>
          <w:szCs w:val="28"/>
          <w:u w:val="single" w:color="auto"/>
        </w:rPr>
        <w:t xml:space="preserve">                           </w:t>
      </w:r>
      <w:r>
        <w:rPr>
          <w:spacing w:val="17"/>
          <w:sz w:val="28"/>
          <w:szCs w:val="28"/>
        </w:rPr>
        <w:t xml:space="preserve">  </w:t>
      </w:r>
      <w:r>
        <w:rPr>
          <w:spacing w:val="-7"/>
          <w:sz w:val="28"/>
          <w:szCs w:val="28"/>
        </w:rPr>
        <w:t>（项目名称）</w:t>
      </w:r>
      <w:r>
        <w:rPr>
          <w:spacing w:val="-43"/>
          <w:sz w:val="28"/>
          <w:szCs w:val="28"/>
        </w:rPr>
        <w:t xml:space="preserve"> </w:t>
      </w:r>
      <w:r>
        <w:rPr>
          <w:spacing w:val="15"/>
          <w:sz w:val="28"/>
          <w:szCs w:val="28"/>
          <w:u w:val="single" w:color="auto"/>
        </w:rPr>
        <w:t xml:space="preserve">   </w:t>
      </w:r>
      <w:r>
        <w:rPr>
          <w:spacing w:val="1"/>
          <w:sz w:val="28"/>
          <w:szCs w:val="28"/>
        </w:rPr>
        <w:t xml:space="preserve"> </w:t>
      </w:r>
      <w:r>
        <w:rPr>
          <w:spacing w:val="-1"/>
          <w:sz w:val="28"/>
          <w:szCs w:val="28"/>
        </w:rPr>
        <w:t>标段工程监理招标文件，遵照《中华人民共和国招标投标</w:t>
      </w:r>
      <w:r>
        <w:rPr>
          <w:spacing w:val="-2"/>
          <w:sz w:val="28"/>
          <w:szCs w:val="28"/>
        </w:rPr>
        <w:t>法》等有关规定，经</w:t>
      </w:r>
      <w:r>
        <w:rPr>
          <w:sz w:val="28"/>
          <w:szCs w:val="28"/>
        </w:rPr>
        <w:t xml:space="preserve">   </w:t>
      </w:r>
      <w:r>
        <w:rPr>
          <w:spacing w:val="-1"/>
          <w:sz w:val="28"/>
          <w:szCs w:val="28"/>
        </w:rPr>
        <w:t>详细研究，我方决定参加该项目投标活动并投标，我们郑重声明以下诸点并负</w:t>
      </w:r>
    </w:p>
    <w:p>
      <w:pPr>
        <w:pStyle w:val="2"/>
        <w:spacing w:before="1" w:line="207" w:lineRule="auto"/>
        <w:ind w:left="579"/>
        <w:rPr>
          <w:sz w:val="28"/>
          <w:szCs w:val="28"/>
        </w:rPr>
      </w:pPr>
      <w:r>
        <w:rPr>
          <w:spacing w:val="-5"/>
          <w:sz w:val="28"/>
          <w:szCs w:val="28"/>
        </w:rPr>
        <w:t>法律责任：</w:t>
      </w:r>
    </w:p>
    <w:p>
      <w:pPr>
        <w:pStyle w:val="2"/>
        <w:spacing w:before="272" w:line="624" w:lineRule="exact"/>
        <w:ind w:right="28"/>
        <w:jc w:val="right"/>
        <w:rPr>
          <w:sz w:val="28"/>
          <w:szCs w:val="28"/>
        </w:rPr>
      </w:pPr>
      <w:r>
        <w:rPr>
          <w:spacing w:val="-6"/>
          <w:position w:val="28"/>
          <w:sz w:val="28"/>
          <w:szCs w:val="28"/>
        </w:rPr>
        <w:t>1.    我方已经详细审核了全部招标文件，  包括修改、补充的文件（如果有的</w:t>
      </w:r>
    </w:p>
    <w:p>
      <w:pPr>
        <w:pStyle w:val="2"/>
        <w:spacing w:before="1" w:line="204" w:lineRule="auto"/>
        <w:ind w:left="578"/>
        <w:rPr>
          <w:sz w:val="28"/>
          <w:szCs w:val="28"/>
        </w:rPr>
      </w:pPr>
      <w:r>
        <w:rPr>
          <w:spacing w:val="-2"/>
          <w:sz w:val="28"/>
          <w:szCs w:val="28"/>
        </w:rPr>
        <w:t>话）和参考数据，</w:t>
      </w:r>
      <w:r>
        <w:rPr>
          <w:spacing w:val="-32"/>
          <w:sz w:val="28"/>
          <w:szCs w:val="28"/>
        </w:rPr>
        <w:t xml:space="preserve"> </w:t>
      </w:r>
      <w:r>
        <w:rPr>
          <w:spacing w:val="-2"/>
          <w:sz w:val="28"/>
          <w:szCs w:val="28"/>
        </w:rPr>
        <w:t>我方完全理解并同意放弃对这方面有不明及误解的权利；</w:t>
      </w:r>
    </w:p>
    <w:p>
      <w:pPr>
        <w:pStyle w:val="2"/>
        <w:spacing w:before="276" w:line="624" w:lineRule="exact"/>
        <w:ind w:left="1120"/>
        <w:rPr>
          <w:sz w:val="28"/>
          <w:szCs w:val="28"/>
        </w:rPr>
      </w:pPr>
      <w:r>
        <w:rPr>
          <w:spacing w:val="-14"/>
          <w:position w:val="28"/>
          <w:sz w:val="28"/>
          <w:szCs w:val="28"/>
        </w:rPr>
        <w:t>2.    如果我方中标，  我方愿按照招标</w:t>
      </w:r>
      <w:r>
        <w:rPr>
          <w:spacing w:val="-15"/>
          <w:position w:val="28"/>
          <w:sz w:val="28"/>
          <w:szCs w:val="28"/>
        </w:rPr>
        <w:t>文件中的条款和要求，提供监理服务与设</w:t>
      </w:r>
    </w:p>
    <w:p>
      <w:pPr>
        <w:pStyle w:val="2"/>
        <w:spacing w:line="205" w:lineRule="auto"/>
        <w:ind w:left="572"/>
        <w:rPr>
          <w:sz w:val="28"/>
          <w:szCs w:val="28"/>
        </w:rPr>
      </w:pPr>
      <w:r>
        <w:rPr>
          <w:spacing w:val="-15"/>
          <w:sz w:val="28"/>
          <w:szCs w:val="28"/>
        </w:rPr>
        <w:t>备，投标报价为：人民币（大写）</w:t>
      </w:r>
      <w:r>
        <w:rPr>
          <w:spacing w:val="37"/>
          <w:w w:val="101"/>
          <w:sz w:val="28"/>
          <w:szCs w:val="28"/>
        </w:rPr>
        <w:t xml:space="preserve"> </w:t>
      </w:r>
      <w:r>
        <w:rPr>
          <w:spacing w:val="5"/>
          <w:sz w:val="28"/>
          <w:szCs w:val="28"/>
          <w:u w:val="single" w:color="auto"/>
        </w:rPr>
        <w:t xml:space="preserve">             </w:t>
      </w:r>
      <w:r>
        <w:rPr>
          <w:spacing w:val="-45"/>
          <w:sz w:val="28"/>
          <w:szCs w:val="28"/>
        </w:rPr>
        <w:t xml:space="preserve"> </w:t>
      </w:r>
      <w:r>
        <w:rPr>
          <w:spacing w:val="-15"/>
          <w:sz w:val="28"/>
          <w:szCs w:val="28"/>
        </w:rPr>
        <w:t>元（RMB</w:t>
      </w:r>
      <w:r>
        <w:rPr>
          <w:spacing w:val="-70"/>
          <w:sz w:val="28"/>
          <w:szCs w:val="28"/>
        </w:rPr>
        <w:t xml:space="preserve"> </w:t>
      </w:r>
      <w:r>
        <w:rPr>
          <w:spacing w:val="7"/>
          <w:sz w:val="28"/>
          <w:szCs w:val="28"/>
          <w:u w:val="single" w:color="auto"/>
        </w:rPr>
        <w:t xml:space="preserve">         </w:t>
      </w:r>
      <w:r>
        <w:rPr>
          <w:spacing w:val="-40"/>
          <w:sz w:val="28"/>
          <w:szCs w:val="28"/>
        </w:rPr>
        <w:t xml:space="preserve"> </w:t>
      </w:r>
      <w:r>
        <w:rPr>
          <w:spacing w:val="-15"/>
          <w:sz w:val="28"/>
          <w:szCs w:val="28"/>
        </w:rPr>
        <w:t>元）。</w:t>
      </w:r>
    </w:p>
    <w:p>
      <w:pPr>
        <w:pStyle w:val="2"/>
        <w:spacing w:before="276" w:line="205" w:lineRule="auto"/>
        <w:ind w:left="1127"/>
        <w:rPr>
          <w:sz w:val="28"/>
          <w:szCs w:val="28"/>
        </w:rPr>
      </w:pPr>
      <w:r>
        <w:rPr>
          <w:spacing w:val="-1"/>
          <w:sz w:val="28"/>
          <w:szCs w:val="28"/>
        </w:rPr>
        <w:t>3.    我方承认投标函附录是我方投标函的组成部分；</w:t>
      </w:r>
    </w:p>
    <w:p>
      <w:pPr>
        <w:pStyle w:val="2"/>
        <w:spacing w:before="278" w:line="367" w:lineRule="auto"/>
        <w:ind w:left="583" w:right="149" w:firstLine="538"/>
        <w:rPr>
          <w:sz w:val="28"/>
          <w:szCs w:val="28"/>
        </w:rPr>
      </w:pPr>
      <w:r>
        <w:rPr>
          <w:spacing w:val="-5"/>
          <w:sz w:val="28"/>
          <w:szCs w:val="28"/>
        </w:rPr>
        <w:t xml:space="preserve">4.    如果我方中标，  我方保证按招标文件的要求和招标人签订工程监理合  </w:t>
      </w:r>
      <w:r>
        <w:rPr>
          <w:spacing w:val="-6"/>
          <w:sz w:val="28"/>
          <w:szCs w:val="28"/>
        </w:rPr>
        <w:t>同，成立</w:t>
      </w:r>
      <w:r>
        <w:rPr>
          <w:spacing w:val="-6"/>
          <w:sz w:val="28"/>
          <w:szCs w:val="28"/>
          <w:u w:val="single" w:color="auto"/>
        </w:rPr>
        <w:t xml:space="preserve">     （工程名称）    </w:t>
      </w:r>
      <w:r>
        <w:rPr>
          <w:spacing w:val="-48"/>
          <w:sz w:val="28"/>
          <w:szCs w:val="28"/>
        </w:rPr>
        <w:t xml:space="preserve"> </w:t>
      </w:r>
      <w:r>
        <w:rPr>
          <w:spacing w:val="-6"/>
          <w:sz w:val="28"/>
          <w:szCs w:val="28"/>
        </w:rPr>
        <w:t>施工监理项目部</w:t>
      </w:r>
      <w:r>
        <w:rPr>
          <w:spacing w:val="-8"/>
          <w:sz w:val="28"/>
          <w:szCs w:val="28"/>
        </w:rPr>
        <w:t>，（</w:t>
      </w:r>
      <w:r>
        <w:rPr>
          <w:spacing w:val="-6"/>
          <w:sz w:val="28"/>
          <w:szCs w:val="28"/>
        </w:rPr>
        <w:t xml:space="preserve">监理期平均人数为  </w:t>
      </w:r>
      <w:r>
        <w:rPr>
          <w:spacing w:val="-6"/>
          <w:sz w:val="28"/>
          <w:szCs w:val="28"/>
          <w:u w:val="single" w:color="auto"/>
        </w:rPr>
        <w:t xml:space="preserve">   </w:t>
      </w:r>
      <w:r>
        <w:rPr>
          <w:spacing w:val="-7"/>
          <w:sz w:val="28"/>
          <w:szCs w:val="28"/>
          <w:u w:val="single" w:color="auto"/>
        </w:rPr>
        <w:t xml:space="preserve">         </w:t>
      </w:r>
      <w:r>
        <w:rPr>
          <w:spacing w:val="-49"/>
          <w:sz w:val="28"/>
          <w:szCs w:val="28"/>
        </w:rPr>
        <w:t xml:space="preserve"> </w:t>
      </w:r>
      <w:r>
        <w:rPr>
          <w:spacing w:val="-7"/>
          <w:sz w:val="28"/>
          <w:szCs w:val="28"/>
        </w:rPr>
        <w:t xml:space="preserve">人， </w:t>
      </w:r>
      <w:r>
        <w:rPr>
          <w:spacing w:val="-2"/>
          <w:sz w:val="28"/>
          <w:szCs w:val="28"/>
        </w:rPr>
        <w:t>高峰期不少于</w:t>
      </w:r>
      <w:r>
        <w:rPr>
          <w:spacing w:val="-69"/>
          <w:sz w:val="28"/>
          <w:szCs w:val="28"/>
        </w:rPr>
        <w:t xml:space="preserve"> </w:t>
      </w:r>
      <w:r>
        <w:rPr>
          <w:spacing w:val="9"/>
          <w:sz w:val="28"/>
          <w:szCs w:val="28"/>
          <w:u w:val="single" w:color="auto"/>
        </w:rPr>
        <w:t xml:space="preserve">       </w:t>
      </w:r>
      <w:r>
        <w:rPr>
          <w:spacing w:val="-46"/>
          <w:sz w:val="28"/>
          <w:szCs w:val="28"/>
        </w:rPr>
        <w:t xml:space="preserve"> </w:t>
      </w:r>
      <w:r>
        <w:rPr>
          <w:spacing w:val="-2"/>
          <w:sz w:val="28"/>
          <w:szCs w:val="28"/>
        </w:rPr>
        <w:t>人，最少为</w:t>
      </w:r>
      <w:r>
        <w:rPr>
          <w:spacing w:val="-69"/>
          <w:sz w:val="28"/>
          <w:szCs w:val="28"/>
        </w:rPr>
        <w:t xml:space="preserve"> </w:t>
      </w:r>
      <w:r>
        <w:rPr>
          <w:spacing w:val="9"/>
          <w:sz w:val="28"/>
          <w:szCs w:val="28"/>
          <w:u w:val="single" w:color="auto"/>
        </w:rPr>
        <w:t xml:space="preserve">       </w:t>
      </w:r>
      <w:r>
        <w:rPr>
          <w:spacing w:val="-45"/>
          <w:sz w:val="28"/>
          <w:szCs w:val="28"/>
        </w:rPr>
        <w:t xml:space="preserve"> </w:t>
      </w:r>
      <w:r>
        <w:rPr>
          <w:spacing w:val="-2"/>
          <w:sz w:val="28"/>
          <w:szCs w:val="28"/>
        </w:rPr>
        <w:t>人；按招标文件要求选派</w:t>
      </w:r>
      <w:r>
        <w:rPr>
          <w:spacing w:val="-3"/>
          <w:sz w:val="28"/>
          <w:szCs w:val="28"/>
        </w:rPr>
        <w:t>专业监理工程师进</w:t>
      </w:r>
    </w:p>
    <w:p>
      <w:pPr>
        <w:pStyle w:val="2"/>
        <w:spacing w:before="1" w:line="204" w:lineRule="auto"/>
        <w:ind w:left="577"/>
        <w:rPr>
          <w:sz w:val="28"/>
          <w:szCs w:val="28"/>
        </w:rPr>
      </w:pPr>
      <w:r>
        <w:rPr>
          <w:spacing w:val="-5"/>
          <w:sz w:val="28"/>
          <w:szCs w:val="28"/>
        </w:rPr>
        <w:t>驻施工现场实施监理合同；</w:t>
      </w:r>
    </w:p>
    <w:p>
      <w:pPr>
        <w:pStyle w:val="2"/>
        <w:spacing w:before="276" w:line="205" w:lineRule="auto"/>
        <w:ind w:left="1131"/>
        <w:rPr>
          <w:sz w:val="28"/>
          <w:szCs w:val="28"/>
        </w:rPr>
      </w:pPr>
      <w:r>
        <w:rPr>
          <w:spacing w:val="-3"/>
          <w:sz w:val="28"/>
          <w:szCs w:val="28"/>
        </w:rPr>
        <w:t>5.    我方愿提供招标文件中要求的所有文件数据；</w:t>
      </w:r>
    </w:p>
    <w:p>
      <w:pPr>
        <w:pStyle w:val="2"/>
        <w:spacing w:before="276" w:line="205" w:lineRule="auto"/>
        <w:ind w:left="1127"/>
        <w:rPr>
          <w:sz w:val="28"/>
          <w:szCs w:val="28"/>
        </w:rPr>
      </w:pPr>
      <w:r>
        <w:rPr>
          <w:spacing w:val="-3"/>
          <w:sz w:val="28"/>
          <w:szCs w:val="28"/>
        </w:rPr>
        <w:t>6.    我方愿意按招标文件中的规定</w:t>
      </w:r>
      <w:r>
        <w:rPr>
          <w:spacing w:val="-4"/>
          <w:sz w:val="28"/>
          <w:szCs w:val="28"/>
        </w:rPr>
        <w:t>交纳</w:t>
      </w:r>
      <w:r>
        <w:rPr>
          <w:spacing w:val="-68"/>
          <w:sz w:val="28"/>
          <w:szCs w:val="28"/>
        </w:rPr>
        <w:t xml:space="preserve"> </w:t>
      </w:r>
      <w:r>
        <w:rPr>
          <w:spacing w:val="3"/>
          <w:sz w:val="28"/>
          <w:szCs w:val="28"/>
          <w:u w:val="single" w:color="auto"/>
        </w:rPr>
        <w:t xml:space="preserve">                 </w:t>
      </w:r>
      <w:r>
        <w:rPr>
          <w:spacing w:val="-32"/>
          <w:sz w:val="28"/>
          <w:szCs w:val="28"/>
        </w:rPr>
        <w:t xml:space="preserve"> </w:t>
      </w:r>
      <w:r>
        <w:rPr>
          <w:spacing w:val="-4"/>
          <w:sz w:val="28"/>
          <w:szCs w:val="28"/>
        </w:rPr>
        <w:t>元的投标保证金；</w:t>
      </w:r>
    </w:p>
    <w:p>
      <w:pPr>
        <w:pStyle w:val="2"/>
        <w:spacing w:before="276" w:line="625" w:lineRule="exact"/>
        <w:ind w:right="23"/>
        <w:jc w:val="right"/>
        <w:rPr>
          <w:sz w:val="28"/>
          <w:szCs w:val="28"/>
        </w:rPr>
      </w:pPr>
      <w:r>
        <w:rPr>
          <w:spacing w:val="-2"/>
          <w:position w:val="28"/>
          <w:sz w:val="28"/>
          <w:szCs w:val="28"/>
        </w:rPr>
        <w:t>7.    我方同意所递交的投标文件在招标文件规定的投标有</w:t>
      </w:r>
      <w:r>
        <w:rPr>
          <w:spacing w:val="-3"/>
          <w:position w:val="28"/>
          <w:sz w:val="28"/>
          <w:szCs w:val="28"/>
        </w:rPr>
        <w:t>效期内有效，在此</w:t>
      </w:r>
    </w:p>
    <w:p>
      <w:pPr>
        <w:pStyle w:val="2"/>
        <w:spacing w:before="1" w:line="204" w:lineRule="auto"/>
        <w:ind w:left="577"/>
        <w:rPr>
          <w:sz w:val="28"/>
          <w:szCs w:val="28"/>
        </w:rPr>
      </w:pPr>
      <w:r>
        <w:rPr>
          <w:spacing w:val="-12"/>
          <w:sz w:val="28"/>
          <w:szCs w:val="28"/>
        </w:rPr>
        <w:t>期间我方投标有可能中标，</w:t>
      </w:r>
      <w:r>
        <w:rPr>
          <w:spacing w:val="19"/>
          <w:w w:val="101"/>
          <w:sz w:val="28"/>
          <w:szCs w:val="28"/>
        </w:rPr>
        <w:t xml:space="preserve">  </w:t>
      </w:r>
      <w:r>
        <w:rPr>
          <w:spacing w:val="-12"/>
          <w:sz w:val="28"/>
          <w:szCs w:val="28"/>
        </w:rPr>
        <w:t>我方将受此约束；</w:t>
      </w:r>
    </w:p>
    <w:p>
      <w:pPr>
        <w:pStyle w:val="2"/>
        <w:spacing w:before="276" w:line="624" w:lineRule="exact"/>
        <w:ind w:right="31"/>
        <w:jc w:val="right"/>
        <w:rPr>
          <w:sz w:val="28"/>
          <w:szCs w:val="28"/>
        </w:rPr>
      </w:pPr>
      <w:r>
        <w:rPr>
          <w:spacing w:val="-3"/>
          <w:position w:val="28"/>
          <w:sz w:val="28"/>
          <w:szCs w:val="28"/>
        </w:rPr>
        <w:t>8.    除非另外达成协议并生效，贵方的中标通知书和本投标文件将构成约束</w:t>
      </w:r>
    </w:p>
    <w:p>
      <w:pPr>
        <w:pStyle w:val="2"/>
        <w:spacing w:before="1" w:line="204" w:lineRule="auto"/>
        <w:ind w:left="585"/>
        <w:rPr>
          <w:sz w:val="28"/>
          <w:szCs w:val="28"/>
        </w:rPr>
      </w:pPr>
      <w:r>
        <w:rPr>
          <w:spacing w:val="-4"/>
          <w:sz w:val="28"/>
          <w:szCs w:val="28"/>
        </w:rPr>
        <w:t>我们双方的合同；</w:t>
      </w:r>
    </w:p>
    <w:p>
      <w:pPr>
        <w:spacing w:line="204" w:lineRule="auto"/>
        <w:rPr>
          <w:sz w:val="28"/>
          <w:szCs w:val="28"/>
        </w:rPr>
        <w:sectPr>
          <w:footerReference r:id="rId68" w:type="default"/>
          <w:pgSz w:w="11907" w:h="16839"/>
          <w:pgMar w:top="1216" w:right="1104" w:bottom="1233" w:left="578" w:header="899" w:footer="982" w:gutter="0"/>
          <w:cols w:space="720" w:num="1"/>
        </w:sectPr>
      </w:pPr>
    </w:p>
    <w:p>
      <w:pPr>
        <w:spacing w:line="290" w:lineRule="auto"/>
        <w:rPr>
          <w:rFonts w:ascii="Arial"/>
          <w:sz w:val="21"/>
        </w:rPr>
      </w:pPr>
    </w:p>
    <w:p>
      <w:pPr>
        <w:pStyle w:val="2"/>
        <w:spacing w:before="102" w:line="625" w:lineRule="exact"/>
        <w:ind w:left="1126"/>
        <w:rPr>
          <w:sz w:val="28"/>
          <w:szCs w:val="28"/>
        </w:rPr>
      </w:pPr>
      <w:bookmarkStart w:id="65" w:name="bookmark78"/>
      <w:bookmarkEnd w:id="65"/>
      <w:r>
        <w:rPr>
          <w:spacing w:val="-1"/>
          <w:position w:val="28"/>
          <w:sz w:val="28"/>
          <w:szCs w:val="28"/>
        </w:rPr>
        <w:t>9.    我方理解招标人不一定接受最低</w:t>
      </w:r>
      <w:r>
        <w:rPr>
          <w:spacing w:val="-2"/>
          <w:position w:val="28"/>
          <w:sz w:val="28"/>
          <w:szCs w:val="28"/>
        </w:rPr>
        <w:t>报价。</w:t>
      </w:r>
    </w:p>
    <w:p>
      <w:pPr>
        <w:pStyle w:val="2"/>
        <w:spacing w:line="207" w:lineRule="auto"/>
        <w:ind w:left="1133"/>
        <w:rPr>
          <w:sz w:val="28"/>
          <w:szCs w:val="28"/>
        </w:rPr>
      </w:pPr>
      <w:r>
        <w:rPr>
          <w:spacing w:val="-11"/>
          <w:sz w:val="28"/>
          <w:szCs w:val="28"/>
        </w:rPr>
        <w:t>投标人名称：（</w:t>
      </w:r>
      <w:r>
        <w:rPr>
          <w:spacing w:val="4"/>
          <w:sz w:val="28"/>
          <w:szCs w:val="28"/>
        </w:rPr>
        <w:t xml:space="preserve">   </w:t>
      </w:r>
      <w:r>
        <w:rPr>
          <w:spacing w:val="-11"/>
          <w:sz w:val="28"/>
          <w:szCs w:val="28"/>
        </w:rPr>
        <w:t>电子签章）</w:t>
      </w: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2"/>
        <w:spacing w:before="102" w:line="208" w:lineRule="auto"/>
        <w:ind w:left="1139"/>
        <w:rPr>
          <w:sz w:val="28"/>
          <w:szCs w:val="28"/>
        </w:rPr>
      </w:pPr>
      <w:r>
        <w:rPr>
          <w:spacing w:val="-9"/>
          <w:sz w:val="28"/>
          <w:szCs w:val="28"/>
        </w:rPr>
        <w:t>法定代表人或授权代表人（电子签名或签字</w:t>
      </w:r>
      <w:r>
        <w:rPr>
          <w:spacing w:val="4"/>
          <w:sz w:val="28"/>
          <w:szCs w:val="28"/>
        </w:rPr>
        <w:t>）</w:t>
      </w:r>
      <w:r>
        <w:rPr>
          <w:spacing w:val="66"/>
          <w:sz w:val="28"/>
          <w:szCs w:val="28"/>
        </w:rPr>
        <w:t xml:space="preserve"> </w:t>
      </w:r>
      <w:r>
        <w:rPr>
          <w:spacing w:val="4"/>
          <w:sz w:val="28"/>
          <w:szCs w:val="28"/>
        </w:rPr>
        <w:t>：</w:t>
      </w: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2"/>
        <w:spacing w:before="102" w:line="206" w:lineRule="auto"/>
        <w:ind w:left="1189"/>
        <w:rPr>
          <w:sz w:val="28"/>
          <w:szCs w:val="28"/>
        </w:rPr>
      </w:pPr>
      <w:r>
        <w:rPr>
          <w:spacing w:val="-22"/>
          <w:sz w:val="28"/>
          <w:szCs w:val="28"/>
        </w:rPr>
        <w:t>日</w:t>
      </w:r>
      <w:r>
        <w:rPr>
          <w:spacing w:val="3"/>
          <w:sz w:val="28"/>
          <w:szCs w:val="28"/>
        </w:rPr>
        <w:t xml:space="preserve">        </w:t>
      </w:r>
      <w:r>
        <w:rPr>
          <w:spacing w:val="-22"/>
          <w:sz w:val="28"/>
          <w:szCs w:val="28"/>
        </w:rPr>
        <w:t>期：</w:t>
      </w:r>
      <w:r>
        <w:rPr>
          <w:spacing w:val="5"/>
          <w:sz w:val="28"/>
          <w:szCs w:val="28"/>
        </w:rPr>
        <w:t xml:space="preserve">       </w:t>
      </w:r>
      <w:r>
        <w:rPr>
          <w:spacing w:val="-22"/>
          <w:sz w:val="28"/>
          <w:szCs w:val="28"/>
        </w:rPr>
        <w:t>年</w:t>
      </w:r>
      <w:r>
        <w:rPr>
          <w:spacing w:val="6"/>
          <w:sz w:val="28"/>
          <w:szCs w:val="28"/>
        </w:rPr>
        <w:t xml:space="preserve">      </w:t>
      </w:r>
      <w:r>
        <w:rPr>
          <w:spacing w:val="-22"/>
          <w:sz w:val="28"/>
          <w:szCs w:val="28"/>
        </w:rPr>
        <w:t>月        日</w:t>
      </w: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2"/>
        <w:spacing w:before="102" w:line="367" w:lineRule="auto"/>
        <w:ind w:left="565" w:right="151" w:firstLine="569"/>
        <w:jc w:val="both"/>
        <w:rPr>
          <w:sz w:val="28"/>
          <w:szCs w:val="28"/>
        </w:rPr>
      </w:pPr>
      <w:r>
        <w:rPr>
          <w:spacing w:val="-1"/>
          <w:sz w:val="28"/>
          <w:szCs w:val="28"/>
        </w:rPr>
        <w:t>注：因电子投标系统设定的投标函格式无法修改，又不能不填写，投标单</w:t>
      </w:r>
      <w:r>
        <w:rPr>
          <w:spacing w:val="7"/>
          <w:sz w:val="28"/>
          <w:szCs w:val="28"/>
        </w:rPr>
        <w:t xml:space="preserve"> </w:t>
      </w:r>
      <w:r>
        <w:rPr>
          <w:spacing w:val="-1"/>
          <w:sz w:val="28"/>
          <w:szCs w:val="28"/>
        </w:rPr>
        <w:t>位可依照系统要求，参照本投标函内容逐项填写；本投标函作为投标文件格式</w:t>
      </w:r>
    </w:p>
    <w:p>
      <w:pPr>
        <w:pStyle w:val="2"/>
        <w:spacing w:before="2" w:line="203" w:lineRule="auto"/>
        <w:ind w:left="576"/>
        <w:rPr>
          <w:sz w:val="28"/>
          <w:szCs w:val="28"/>
        </w:rPr>
      </w:pPr>
      <w:r>
        <w:rPr>
          <w:spacing w:val="-3"/>
          <w:sz w:val="28"/>
          <w:szCs w:val="28"/>
        </w:rPr>
        <w:t>要求，投标单位依然要严格按照格式填写。</w:t>
      </w:r>
    </w:p>
    <w:p>
      <w:pPr>
        <w:spacing w:line="203" w:lineRule="auto"/>
        <w:rPr>
          <w:sz w:val="28"/>
          <w:szCs w:val="28"/>
        </w:rPr>
        <w:sectPr>
          <w:footerReference r:id="rId69" w:type="default"/>
          <w:pgSz w:w="11907" w:h="16839"/>
          <w:pgMar w:top="1216" w:right="1104" w:bottom="1233" w:left="578" w:header="899" w:footer="982" w:gutter="0"/>
          <w:cols w:space="720" w:num="1"/>
        </w:sectPr>
      </w:pPr>
    </w:p>
    <w:p>
      <w:pPr>
        <w:spacing w:line="290" w:lineRule="auto"/>
        <w:rPr>
          <w:rFonts w:ascii="Arial"/>
          <w:sz w:val="21"/>
        </w:rPr>
      </w:pPr>
    </w:p>
    <w:p>
      <w:pPr>
        <w:pStyle w:val="2"/>
        <w:spacing w:before="102" w:line="208" w:lineRule="auto"/>
        <w:ind w:left="4527"/>
        <w:rPr>
          <w:sz w:val="28"/>
          <w:szCs w:val="28"/>
        </w:rPr>
      </w:pPr>
      <w:bookmarkStart w:id="66" w:name="bookmark79"/>
      <w:bookmarkEnd w:id="66"/>
      <w:r>
        <w:rPr>
          <w:spacing w:val="-4"/>
          <w:sz w:val="28"/>
          <w:szCs w:val="28"/>
        </w:rPr>
        <w:t>（二）投标函附录</w:t>
      </w:r>
    </w:p>
    <w:p>
      <w:pPr>
        <w:spacing w:line="100" w:lineRule="exact"/>
      </w:pPr>
    </w:p>
    <w:tbl>
      <w:tblPr>
        <w:tblStyle w:val="8"/>
        <w:tblW w:w="9858" w:type="dxa"/>
        <w:tblInd w:w="4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4"/>
        <w:gridCol w:w="2435"/>
        <w:gridCol w:w="2022"/>
        <w:gridCol w:w="821"/>
        <w:gridCol w:w="1408"/>
        <w:gridCol w:w="768"/>
        <w:gridCol w:w="14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3359" w:type="dxa"/>
            <w:gridSpan w:val="2"/>
            <w:vAlign w:val="top"/>
          </w:tcPr>
          <w:p>
            <w:pPr>
              <w:pStyle w:val="9"/>
              <w:spacing w:before="266" w:line="208" w:lineRule="auto"/>
              <w:ind w:left="692"/>
              <w:rPr>
                <w:sz w:val="28"/>
                <w:szCs w:val="28"/>
              </w:rPr>
            </w:pPr>
            <w:r>
              <w:rPr>
                <w:spacing w:val="-4"/>
                <w:sz w:val="28"/>
                <w:szCs w:val="28"/>
              </w:rPr>
              <w:t>项目名称</w:t>
            </w:r>
          </w:p>
        </w:tc>
        <w:tc>
          <w:tcPr>
            <w:tcW w:w="6499"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3359" w:type="dxa"/>
            <w:gridSpan w:val="2"/>
            <w:vAlign w:val="top"/>
          </w:tcPr>
          <w:p>
            <w:pPr>
              <w:pStyle w:val="9"/>
              <w:spacing w:before="187" w:line="208" w:lineRule="auto"/>
              <w:ind w:left="688"/>
              <w:rPr>
                <w:sz w:val="28"/>
                <w:szCs w:val="28"/>
              </w:rPr>
            </w:pPr>
            <w:r>
              <w:rPr>
                <w:spacing w:val="-4"/>
                <w:sz w:val="28"/>
                <w:szCs w:val="28"/>
              </w:rPr>
              <w:t>投标人名称</w:t>
            </w:r>
          </w:p>
        </w:tc>
        <w:tc>
          <w:tcPr>
            <w:tcW w:w="6499"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3359" w:type="dxa"/>
            <w:gridSpan w:val="2"/>
            <w:vAlign w:val="top"/>
          </w:tcPr>
          <w:p>
            <w:pPr>
              <w:pStyle w:val="9"/>
              <w:spacing w:before="188" w:line="208" w:lineRule="auto"/>
              <w:ind w:left="688"/>
              <w:rPr>
                <w:sz w:val="28"/>
                <w:szCs w:val="28"/>
              </w:rPr>
            </w:pPr>
            <w:r>
              <w:rPr>
                <w:spacing w:val="-3"/>
                <w:sz w:val="28"/>
                <w:szCs w:val="28"/>
              </w:rPr>
              <w:t>投标人营业执照号</w:t>
            </w:r>
          </w:p>
        </w:tc>
        <w:tc>
          <w:tcPr>
            <w:tcW w:w="6499"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3359" w:type="dxa"/>
            <w:gridSpan w:val="2"/>
            <w:vAlign w:val="top"/>
          </w:tcPr>
          <w:p>
            <w:pPr>
              <w:pStyle w:val="9"/>
              <w:spacing w:before="190" w:line="209" w:lineRule="auto"/>
              <w:ind w:left="688"/>
              <w:rPr>
                <w:sz w:val="28"/>
                <w:szCs w:val="28"/>
              </w:rPr>
            </w:pPr>
            <w:r>
              <w:rPr>
                <w:spacing w:val="-3"/>
                <w:sz w:val="28"/>
                <w:szCs w:val="28"/>
              </w:rPr>
              <w:t>投标人企业法人</w:t>
            </w:r>
          </w:p>
        </w:tc>
        <w:tc>
          <w:tcPr>
            <w:tcW w:w="6499"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3359" w:type="dxa"/>
            <w:gridSpan w:val="2"/>
            <w:vAlign w:val="top"/>
          </w:tcPr>
          <w:p>
            <w:pPr>
              <w:pStyle w:val="9"/>
              <w:spacing w:before="234" w:line="209" w:lineRule="auto"/>
              <w:ind w:left="688"/>
              <w:rPr>
                <w:sz w:val="28"/>
                <w:szCs w:val="28"/>
              </w:rPr>
            </w:pPr>
            <w:r>
              <w:rPr>
                <w:spacing w:val="-3"/>
                <w:sz w:val="28"/>
                <w:szCs w:val="28"/>
              </w:rPr>
              <w:t>所投标段</w:t>
            </w:r>
          </w:p>
        </w:tc>
        <w:tc>
          <w:tcPr>
            <w:tcW w:w="6499"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3359" w:type="dxa"/>
            <w:gridSpan w:val="2"/>
            <w:vAlign w:val="top"/>
          </w:tcPr>
          <w:p>
            <w:pPr>
              <w:pStyle w:val="9"/>
              <w:spacing w:before="182" w:line="209" w:lineRule="auto"/>
              <w:ind w:left="688"/>
              <w:rPr>
                <w:sz w:val="28"/>
                <w:szCs w:val="28"/>
              </w:rPr>
            </w:pPr>
            <w:r>
              <w:rPr>
                <w:spacing w:val="-3"/>
                <w:sz w:val="28"/>
                <w:szCs w:val="28"/>
              </w:rPr>
              <w:t>投标范围</w:t>
            </w:r>
          </w:p>
        </w:tc>
        <w:tc>
          <w:tcPr>
            <w:tcW w:w="6499"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3359" w:type="dxa"/>
            <w:gridSpan w:val="2"/>
            <w:vAlign w:val="top"/>
          </w:tcPr>
          <w:p>
            <w:pPr>
              <w:pStyle w:val="9"/>
              <w:spacing w:before="181" w:line="207" w:lineRule="auto"/>
              <w:ind w:left="692"/>
              <w:rPr>
                <w:sz w:val="28"/>
                <w:szCs w:val="28"/>
              </w:rPr>
            </w:pPr>
            <w:r>
              <w:rPr>
                <w:spacing w:val="-4"/>
                <w:sz w:val="28"/>
                <w:szCs w:val="28"/>
              </w:rPr>
              <w:t>监理服务期限</w:t>
            </w:r>
          </w:p>
        </w:tc>
        <w:tc>
          <w:tcPr>
            <w:tcW w:w="6499"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3359" w:type="dxa"/>
            <w:gridSpan w:val="2"/>
            <w:vAlign w:val="top"/>
          </w:tcPr>
          <w:p>
            <w:pPr>
              <w:spacing w:line="393" w:lineRule="auto"/>
              <w:rPr>
                <w:rFonts w:ascii="Arial"/>
                <w:sz w:val="21"/>
              </w:rPr>
            </w:pPr>
          </w:p>
          <w:p>
            <w:pPr>
              <w:pStyle w:val="9"/>
              <w:spacing w:before="102" w:line="208" w:lineRule="auto"/>
              <w:ind w:left="688"/>
              <w:rPr>
                <w:sz w:val="28"/>
                <w:szCs w:val="28"/>
              </w:rPr>
            </w:pPr>
            <w:r>
              <w:rPr>
                <w:spacing w:val="-3"/>
                <w:sz w:val="28"/>
                <w:szCs w:val="28"/>
              </w:rPr>
              <w:t>投标报价</w:t>
            </w:r>
          </w:p>
        </w:tc>
        <w:tc>
          <w:tcPr>
            <w:tcW w:w="6499" w:type="dxa"/>
            <w:gridSpan w:val="5"/>
            <w:vAlign w:val="top"/>
          </w:tcPr>
          <w:p>
            <w:pPr>
              <w:pStyle w:val="9"/>
              <w:spacing w:before="173" w:line="212" w:lineRule="auto"/>
              <w:ind w:left="694"/>
              <w:rPr>
                <w:sz w:val="28"/>
                <w:szCs w:val="28"/>
              </w:rPr>
            </w:pPr>
            <w:r>
              <w:rPr>
                <w:spacing w:val="-34"/>
                <w:sz w:val="28"/>
                <w:szCs w:val="28"/>
              </w:rPr>
              <w:t xml:space="preserve">大写：  </w:t>
            </w:r>
            <w:r>
              <w:rPr>
                <w:sz w:val="28"/>
                <w:szCs w:val="28"/>
                <w:u w:val="single" w:color="auto"/>
              </w:rPr>
              <w:t xml:space="preserve">                                            </w:t>
            </w:r>
          </w:p>
          <w:p>
            <w:pPr>
              <w:pStyle w:val="9"/>
              <w:spacing w:before="265" w:line="211" w:lineRule="auto"/>
              <w:ind w:left="694"/>
              <w:rPr>
                <w:sz w:val="28"/>
                <w:szCs w:val="28"/>
              </w:rPr>
            </w:pPr>
            <w:r>
              <w:rPr>
                <w:spacing w:val="-34"/>
                <w:sz w:val="28"/>
                <w:szCs w:val="28"/>
              </w:rPr>
              <w:t xml:space="preserve">小写：  </w:t>
            </w:r>
            <w:r>
              <w:rPr>
                <w:sz w:val="28"/>
                <w:szCs w:val="28"/>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3359" w:type="dxa"/>
            <w:gridSpan w:val="2"/>
            <w:vAlign w:val="top"/>
          </w:tcPr>
          <w:p>
            <w:pPr>
              <w:spacing w:line="382" w:lineRule="auto"/>
              <w:rPr>
                <w:rFonts w:ascii="Arial"/>
                <w:sz w:val="21"/>
              </w:rPr>
            </w:pPr>
          </w:p>
          <w:p>
            <w:pPr>
              <w:pStyle w:val="9"/>
              <w:spacing w:before="101" w:line="206" w:lineRule="auto"/>
              <w:ind w:left="708"/>
              <w:rPr>
                <w:sz w:val="28"/>
                <w:szCs w:val="28"/>
              </w:rPr>
            </w:pPr>
            <w:r>
              <w:rPr>
                <w:spacing w:val="-7"/>
                <w:sz w:val="28"/>
                <w:szCs w:val="28"/>
              </w:rPr>
              <w:t>总监理工程师</w:t>
            </w:r>
          </w:p>
        </w:tc>
        <w:tc>
          <w:tcPr>
            <w:tcW w:w="2022" w:type="dxa"/>
            <w:vAlign w:val="top"/>
          </w:tcPr>
          <w:p>
            <w:pPr>
              <w:rPr>
                <w:rFonts w:ascii="Arial"/>
                <w:sz w:val="21"/>
              </w:rPr>
            </w:pPr>
          </w:p>
        </w:tc>
        <w:tc>
          <w:tcPr>
            <w:tcW w:w="821" w:type="dxa"/>
            <w:vAlign w:val="top"/>
          </w:tcPr>
          <w:p>
            <w:pPr>
              <w:pStyle w:val="9"/>
              <w:spacing w:before="174" w:line="624" w:lineRule="exact"/>
              <w:ind w:left="127"/>
              <w:rPr>
                <w:sz w:val="28"/>
                <w:szCs w:val="28"/>
              </w:rPr>
            </w:pPr>
            <w:r>
              <w:rPr>
                <w:spacing w:val="-6"/>
                <w:position w:val="28"/>
                <w:sz w:val="28"/>
                <w:szCs w:val="28"/>
              </w:rPr>
              <w:t>注册</w:t>
            </w:r>
          </w:p>
          <w:p>
            <w:pPr>
              <w:pStyle w:val="9"/>
              <w:spacing w:line="207" w:lineRule="auto"/>
              <w:ind w:left="128"/>
              <w:rPr>
                <w:sz w:val="28"/>
                <w:szCs w:val="28"/>
              </w:rPr>
            </w:pPr>
            <w:r>
              <w:rPr>
                <w:spacing w:val="-6"/>
                <w:sz w:val="28"/>
                <w:szCs w:val="28"/>
              </w:rPr>
              <w:t>证书</w:t>
            </w:r>
          </w:p>
        </w:tc>
        <w:tc>
          <w:tcPr>
            <w:tcW w:w="1408" w:type="dxa"/>
            <w:vAlign w:val="top"/>
          </w:tcPr>
          <w:p>
            <w:pPr>
              <w:rPr>
                <w:rFonts w:ascii="Arial"/>
                <w:sz w:val="21"/>
              </w:rPr>
            </w:pPr>
          </w:p>
        </w:tc>
        <w:tc>
          <w:tcPr>
            <w:tcW w:w="768" w:type="dxa"/>
            <w:textDirection w:val="tbRlV"/>
            <w:vAlign w:val="top"/>
          </w:tcPr>
          <w:p>
            <w:pPr>
              <w:spacing w:line="261" w:lineRule="auto"/>
              <w:rPr>
                <w:rFonts w:ascii="Arial"/>
                <w:sz w:val="21"/>
              </w:rPr>
            </w:pPr>
          </w:p>
          <w:p>
            <w:pPr>
              <w:pStyle w:val="9"/>
              <w:spacing w:before="105" w:line="195" w:lineRule="auto"/>
              <w:ind w:left="174"/>
              <w:rPr>
                <w:sz w:val="28"/>
                <w:szCs w:val="28"/>
              </w:rPr>
            </w:pPr>
            <w:r>
              <w:rPr>
                <w:spacing w:val="-44"/>
                <w:sz w:val="28"/>
                <w:szCs w:val="28"/>
              </w:rPr>
              <w:t>编</w:t>
            </w:r>
            <w:r>
              <w:rPr>
                <w:spacing w:val="15"/>
                <w:sz w:val="28"/>
                <w:szCs w:val="28"/>
              </w:rPr>
              <w:t xml:space="preserve">    </w:t>
            </w:r>
            <w:r>
              <w:rPr>
                <w:spacing w:val="-44"/>
                <w:sz w:val="28"/>
                <w:szCs w:val="28"/>
              </w:rPr>
              <w:t>号</w:t>
            </w:r>
          </w:p>
        </w:tc>
        <w:tc>
          <w:tcPr>
            <w:tcW w:w="14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4" w:hRule="atLeast"/>
        </w:trPr>
        <w:tc>
          <w:tcPr>
            <w:tcW w:w="3359" w:type="dxa"/>
            <w:gridSpan w:val="2"/>
            <w:vAlign w:val="top"/>
          </w:tcPr>
          <w:p>
            <w:pPr>
              <w:spacing w:line="363" w:lineRule="auto"/>
              <w:rPr>
                <w:rFonts w:ascii="Arial"/>
                <w:sz w:val="21"/>
              </w:rPr>
            </w:pPr>
          </w:p>
          <w:p>
            <w:pPr>
              <w:pStyle w:val="9"/>
              <w:spacing w:before="102" w:line="204" w:lineRule="auto"/>
              <w:ind w:left="681"/>
              <w:rPr>
                <w:sz w:val="28"/>
                <w:szCs w:val="28"/>
              </w:rPr>
            </w:pPr>
            <w:r>
              <w:rPr>
                <w:spacing w:val="-2"/>
                <w:sz w:val="28"/>
                <w:szCs w:val="28"/>
              </w:rPr>
              <w:t>计划进驻日期</w:t>
            </w:r>
          </w:p>
        </w:tc>
        <w:tc>
          <w:tcPr>
            <w:tcW w:w="6499" w:type="dxa"/>
            <w:gridSpan w:val="5"/>
            <w:vAlign w:val="top"/>
          </w:tcPr>
          <w:p>
            <w:pPr>
              <w:spacing w:line="364" w:lineRule="auto"/>
              <w:rPr>
                <w:rFonts w:ascii="Arial"/>
                <w:sz w:val="21"/>
              </w:rPr>
            </w:pPr>
          </w:p>
          <w:p>
            <w:pPr>
              <w:pStyle w:val="9"/>
              <w:spacing w:before="102" w:line="207" w:lineRule="auto"/>
              <w:ind w:left="685"/>
              <w:rPr>
                <w:sz w:val="28"/>
                <w:szCs w:val="28"/>
              </w:rPr>
            </w:pPr>
            <w:r>
              <w:rPr>
                <w:spacing w:val="-4"/>
                <w:sz w:val="28"/>
                <w:szCs w:val="28"/>
              </w:rPr>
              <w:t>接招标人进场通知后</w:t>
            </w:r>
            <w:r>
              <w:rPr>
                <w:spacing w:val="-61"/>
                <w:sz w:val="28"/>
                <w:szCs w:val="28"/>
              </w:rPr>
              <w:t xml:space="preserve"> </w:t>
            </w:r>
            <w:r>
              <w:rPr>
                <w:spacing w:val="-4"/>
                <w:sz w:val="28"/>
                <w:szCs w:val="28"/>
                <w:u w:val="single" w:color="auto"/>
              </w:rPr>
              <w:t xml:space="preserve">      </w:t>
            </w:r>
            <w:r>
              <w:rPr>
                <w:spacing w:val="-4"/>
                <w:sz w:val="28"/>
                <w:szCs w:val="28"/>
              </w:rPr>
              <w:t xml:space="preserve"> 日历天内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1" w:hRule="atLeast"/>
        </w:trPr>
        <w:tc>
          <w:tcPr>
            <w:tcW w:w="924"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9"/>
              <w:spacing w:before="102" w:line="200" w:lineRule="auto"/>
              <w:ind w:left="161" w:firstLine="506"/>
              <w:rPr>
                <w:sz w:val="28"/>
                <w:szCs w:val="28"/>
              </w:rPr>
            </w:pPr>
            <w:r>
              <w:rPr>
                <w:spacing w:val="-29"/>
                <w:sz w:val="28"/>
                <w:szCs w:val="28"/>
              </w:rPr>
              <w:t>说</w:t>
            </w:r>
            <w:r>
              <w:rPr>
                <w:sz w:val="28"/>
                <w:szCs w:val="28"/>
              </w:rPr>
              <w:t xml:space="preserve"> 明</w:t>
            </w:r>
          </w:p>
        </w:tc>
        <w:tc>
          <w:tcPr>
            <w:tcW w:w="8934" w:type="dxa"/>
            <w:gridSpan w:val="6"/>
            <w:vAlign w:val="top"/>
          </w:tcPr>
          <w:p>
            <w:pPr>
              <w:spacing w:line="360" w:lineRule="auto"/>
              <w:rPr>
                <w:rFonts w:ascii="Arial"/>
                <w:sz w:val="21"/>
              </w:rPr>
            </w:pPr>
          </w:p>
          <w:p>
            <w:pPr>
              <w:pStyle w:val="9"/>
              <w:spacing w:before="102" w:line="221" w:lineRule="auto"/>
              <w:ind w:left="126" w:right="130" w:firstLine="560"/>
              <w:rPr>
                <w:sz w:val="28"/>
                <w:szCs w:val="28"/>
              </w:rPr>
            </w:pPr>
            <w:r>
              <w:rPr>
                <w:spacing w:val="-9"/>
                <w:sz w:val="28"/>
                <w:szCs w:val="28"/>
              </w:rPr>
              <w:t>1、如果贵方接受我方的投标，  我方保证按合同规定安排完成全部监</w:t>
            </w:r>
            <w:r>
              <w:rPr>
                <w:spacing w:val="8"/>
                <w:sz w:val="28"/>
                <w:szCs w:val="28"/>
              </w:rPr>
              <w:t xml:space="preserve"> </w:t>
            </w:r>
            <w:r>
              <w:rPr>
                <w:spacing w:val="-11"/>
                <w:sz w:val="28"/>
                <w:szCs w:val="28"/>
              </w:rPr>
              <w:t>理任务。</w:t>
            </w:r>
          </w:p>
          <w:p>
            <w:pPr>
              <w:pStyle w:val="9"/>
              <w:spacing w:before="51" w:line="222" w:lineRule="auto"/>
              <w:ind w:left="145" w:right="132" w:firstLine="525"/>
              <w:rPr>
                <w:sz w:val="28"/>
                <w:szCs w:val="28"/>
              </w:rPr>
            </w:pPr>
            <w:r>
              <w:rPr>
                <w:spacing w:val="-4"/>
                <w:sz w:val="28"/>
                <w:szCs w:val="28"/>
              </w:rPr>
              <w:t>2、贵单位招标文件、中标通知书和本投标文件将</w:t>
            </w:r>
            <w:r>
              <w:rPr>
                <w:spacing w:val="-5"/>
                <w:sz w:val="28"/>
                <w:szCs w:val="28"/>
              </w:rPr>
              <w:t>构成约束我们双方</w:t>
            </w:r>
            <w:r>
              <w:rPr>
                <w:sz w:val="28"/>
                <w:szCs w:val="28"/>
              </w:rPr>
              <w:t xml:space="preserve"> </w:t>
            </w:r>
            <w:r>
              <w:rPr>
                <w:spacing w:val="-14"/>
                <w:sz w:val="28"/>
                <w:szCs w:val="28"/>
              </w:rPr>
              <w:t>的合同。</w:t>
            </w:r>
          </w:p>
        </w:tc>
      </w:tr>
    </w:tbl>
    <w:p>
      <w:pPr>
        <w:spacing w:line="323" w:lineRule="auto"/>
        <w:rPr>
          <w:rFonts w:ascii="Arial"/>
          <w:sz w:val="21"/>
        </w:rPr>
      </w:pPr>
    </w:p>
    <w:p>
      <w:pPr>
        <w:spacing w:line="323" w:lineRule="auto"/>
        <w:rPr>
          <w:rFonts w:ascii="Arial"/>
          <w:sz w:val="21"/>
        </w:rPr>
      </w:pPr>
    </w:p>
    <w:p>
      <w:pPr>
        <w:pStyle w:val="2"/>
        <w:spacing w:before="101" w:line="208" w:lineRule="auto"/>
        <w:ind w:left="1133"/>
        <w:rPr>
          <w:sz w:val="28"/>
          <w:szCs w:val="28"/>
        </w:rPr>
      </w:pPr>
      <w:r>
        <w:rPr>
          <w:spacing w:val="-3"/>
          <w:sz w:val="28"/>
          <w:szCs w:val="28"/>
        </w:rPr>
        <w:t>投标人（电子签章</w:t>
      </w:r>
      <w:r>
        <w:rPr>
          <w:spacing w:val="-12"/>
          <w:sz w:val="28"/>
          <w:szCs w:val="28"/>
        </w:rPr>
        <w:t>）：</w:t>
      </w:r>
    </w:p>
    <w:p>
      <w:pPr>
        <w:pStyle w:val="2"/>
        <w:spacing w:before="89" w:line="439" w:lineRule="exact"/>
        <w:ind w:left="1139"/>
        <w:rPr>
          <w:sz w:val="28"/>
          <w:szCs w:val="28"/>
        </w:rPr>
      </w:pPr>
      <w:r>
        <w:rPr>
          <w:spacing w:val="-2"/>
          <w:position w:val="13"/>
          <w:sz w:val="28"/>
          <w:szCs w:val="28"/>
        </w:rPr>
        <w:t>法定代表人或其授权委托人（电子签名或签字</w:t>
      </w:r>
      <w:r>
        <w:rPr>
          <w:spacing w:val="-6"/>
          <w:position w:val="13"/>
          <w:sz w:val="28"/>
          <w:szCs w:val="28"/>
        </w:rPr>
        <w:t>）：</w:t>
      </w:r>
    </w:p>
    <w:p>
      <w:pPr>
        <w:pStyle w:val="2"/>
        <w:spacing w:before="1" w:line="208" w:lineRule="auto"/>
        <w:ind w:left="1189"/>
        <w:rPr>
          <w:sz w:val="28"/>
          <w:szCs w:val="28"/>
        </w:rPr>
      </w:pPr>
      <w:r>
        <w:rPr>
          <w:spacing w:val="-29"/>
          <w:sz w:val="28"/>
          <w:szCs w:val="28"/>
        </w:rPr>
        <w:t>日期：</w:t>
      </w:r>
    </w:p>
    <w:p>
      <w:pPr>
        <w:spacing w:line="208" w:lineRule="auto"/>
        <w:rPr>
          <w:sz w:val="28"/>
          <w:szCs w:val="28"/>
        </w:rPr>
        <w:sectPr>
          <w:headerReference r:id="rId70" w:type="default"/>
          <w:footerReference r:id="rId71" w:type="default"/>
          <w:pgSz w:w="11907" w:h="16839"/>
          <w:pgMar w:top="1216" w:right="1022" w:bottom="1233" w:left="578" w:header="899" w:footer="982" w:gutter="0"/>
          <w:cols w:space="720" w:num="1"/>
        </w:sectPr>
      </w:pPr>
    </w:p>
    <w:p>
      <w:pPr>
        <w:spacing w:line="290" w:lineRule="auto"/>
        <w:rPr>
          <w:rFonts w:ascii="Arial"/>
          <w:sz w:val="21"/>
        </w:rPr>
      </w:pPr>
    </w:p>
    <w:p>
      <w:pPr>
        <w:pStyle w:val="2"/>
        <w:spacing w:before="102" w:line="207" w:lineRule="auto"/>
        <w:ind w:left="4143"/>
        <w:outlineLvl w:val="1"/>
        <w:rPr>
          <w:sz w:val="28"/>
          <w:szCs w:val="28"/>
        </w:rPr>
      </w:pPr>
      <w:bookmarkStart w:id="67" w:name="bookmark80"/>
      <w:bookmarkEnd w:id="67"/>
      <w:r>
        <w:rPr>
          <w:spacing w:val="-3"/>
          <w:sz w:val="28"/>
          <w:szCs w:val="28"/>
        </w:rPr>
        <w:t>二、法定代表人身份证明</w:t>
      </w:r>
    </w:p>
    <w:p>
      <w:pPr>
        <w:pStyle w:val="2"/>
        <w:spacing w:before="229" w:line="259" w:lineRule="auto"/>
        <w:ind w:left="1133"/>
        <w:rPr>
          <w:sz w:val="28"/>
          <w:szCs w:val="28"/>
        </w:rPr>
      </w:pPr>
      <w:r>
        <w:rPr>
          <w:spacing w:val="-19"/>
          <w:sz w:val="28"/>
          <w:szCs w:val="28"/>
        </w:rPr>
        <w:t>投标人名称：</w:t>
      </w:r>
      <w:r>
        <w:rPr>
          <w:spacing w:val="23"/>
          <w:sz w:val="28"/>
          <w:szCs w:val="28"/>
        </w:rPr>
        <w:t xml:space="preserve"> </w:t>
      </w:r>
      <w:r>
        <w:rPr>
          <w:sz w:val="28"/>
          <w:szCs w:val="28"/>
          <w:u w:val="single" w:color="auto"/>
        </w:rPr>
        <w:t xml:space="preserve">                             </w:t>
      </w:r>
    </w:p>
    <w:p>
      <w:pPr>
        <w:pStyle w:val="2"/>
        <w:spacing w:before="1" w:line="203" w:lineRule="auto"/>
        <w:ind w:left="1130"/>
        <w:rPr>
          <w:sz w:val="28"/>
          <w:szCs w:val="28"/>
        </w:rPr>
      </w:pPr>
      <w:r>
        <w:rPr>
          <w:spacing w:val="-4"/>
          <w:sz w:val="28"/>
          <w:szCs w:val="28"/>
        </w:rPr>
        <w:t>单位性质：</w:t>
      </w:r>
      <w:r>
        <w:rPr>
          <w:sz w:val="28"/>
          <w:szCs w:val="28"/>
          <w:u w:val="single" w:color="auto"/>
        </w:rPr>
        <w:t xml:space="preserve">                                 </w:t>
      </w:r>
    </w:p>
    <w:p>
      <w:pPr>
        <w:pStyle w:val="2"/>
        <w:spacing w:before="94" w:line="213" w:lineRule="auto"/>
        <w:ind w:left="1133"/>
        <w:rPr>
          <w:sz w:val="28"/>
          <w:szCs w:val="28"/>
        </w:rPr>
      </w:pPr>
      <w:r>
        <w:rPr>
          <w:spacing w:val="-33"/>
          <w:sz w:val="28"/>
          <w:szCs w:val="28"/>
        </w:rPr>
        <w:t xml:space="preserve">地址：  </w:t>
      </w:r>
      <w:r>
        <w:rPr>
          <w:sz w:val="28"/>
          <w:szCs w:val="28"/>
          <w:u w:val="single" w:color="auto"/>
        </w:rPr>
        <w:t xml:space="preserve">                                         </w:t>
      </w:r>
    </w:p>
    <w:p>
      <w:pPr>
        <w:pStyle w:val="2"/>
        <w:spacing w:before="77" w:line="259" w:lineRule="auto"/>
        <w:ind w:left="1142"/>
        <w:rPr>
          <w:sz w:val="28"/>
          <w:szCs w:val="28"/>
        </w:rPr>
      </w:pPr>
      <w:r>
        <w:rPr>
          <w:spacing w:val="-8"/>
          <w:sz w:val="28"/>
          <w:szCs w:val="28"/>
        </w:rPr>
        <w:t>成立时间：</w:t>
      </w:r>
      <w:r>
        <w:rPr>
          <w:sz w:val="28"/>
          <w:szCs w:val="28"/>
          <w:u w:val="single" w:color="auto"/>
        </w:rPr>
        <w:t xml:space="preserve">            </w:t>
      </w:r>
      <w:r>
        <w:rPr>
          <w:spacing w:val="-54"/>
          <w:sz w:val="28"/>
          <w:szCs w:val="28"/>
        </w:rPr>
        <w:t xml:space="preserve"> </w:t>
      </w:r>
      <w:r>
        <w:rPr>
          <w:spacing w:val="-8"/>
          <w:sz w:val="28"/>
          <w:szCs w:val="28"/>
        </w:rPr>
        <w:t>年</w:t>
      </w:r>
      <w:r>
        <w:rPr>
          <w:sz w:val="28"/>
          <w:szCs w:val="28"/>
          <w:u w:val="single" w:color="auto"/>
        </w:rPr>
        <w:t xml:space="preserve">            </w:t>
      </w:r>
      <w:r>
        <w:rPr>
          <w:spacing w:val="-39"/>
          <w:sz w:val="28"/>
          <w:szCs w:val="28"/>
        </w:rPr>
        <w:t xml:space="preserve"> </w:t>
      </w:r>
      <w:r>
        <w:rPr>
          <w:spacing w:val="-8"/>
          <w:sz w:val="28"/>
          <w:szCs w:val="28"/>
        </w:rPr>
        <w:t>月</w:t>
      </w:r>
      <w:r>
        <w:rPr>
          <w:sz w:val="28"/>
          <w:szCs w:val="28"/>
          <w:u w:val="single" w:color="auto"/>
        </w:rPr>
        <w:t xml:space="preserve">            </w:t>
      </w:r>
      <w:r>
        <w:rPr>
          <w:spacing w:val="-8"/>
          <w:sz w:val="28"/>
          <w:szCs w:val="28"/>
        </w:rPr>
        <w:t xml:space="preserve"> 日</w:t>
      </w:r>
    </w:p>
    <w:p>
      <w:pPr>
        <w:pStyle w:val="2"/>
        <w:spacing w:line="208" w:lineRule="auto"/>
        <w:ind w:left="1137"/>
        <w:rPr>
          <w:sz w:val="28"/>
          <w:szCs w:val="28"/>
        </w:rPr>
      </w:pPr>
      <w:r>
        <w:rPr>
          <w:spacing w:val="-2"/>
          <w:sz w:val="28"/>
          <w:szCs w:val="28"/>
        </w:rPr>
        <w:t>经营期限：</w:t>
      </w:r>
      <w:r>
        <w:rPr>
          <w:spacing w:val="-2"/>
          <w:sz w:val="28"/>
          <w:szCs w:val="28"/>
          <w:u w:val="single" w:color="auto"/>
        </w:rPr>
        <w:t xml:space="preserve">                </w:t>
      </w:r>
      <w:r>
        <w:rPr>
          <w:spacing w:val="-3"/>
          <w:sz w:val="28"/>
          <w:szCs w:val="28"/>
          <w:u w:val="single" w:color="auto"/>
        </w:rPr>
        <w:t xml:space="preserve">                 </w:t>
      </w:r>
    </w:p>
    <w:p>
      <w:pPr>
        <w:pStyle w:val="2"/>
        <w:spacing w:before="88" w:line="233" w:lineRule="auto"/>
        <w:ind w:left="1149" w:right="1824" w:hanging="19"/>
        <w:rPr>
          <w:sz w:val="28"/>
          <w:szCs w:val="28"/>
        </w:rPr>
      </w:pPr>
      <w:r>
        <w:rPr>
          <w:spacing w:val="-18"/>
          <w:sz w:val="28"/>
          <w:szCs w:val="28"/>
        </w:rPr>
        <w:t>姓名：</w:t>
      </w:r>
      <w:r>
        <w:rPr>
          <w:spacing w:val="56"/>
          <w:sz w:val="28"/>
          <w:szCs w:val="28"/>
        </w:rPr>
        <w:t xml:space="preserve"> </w:t>
      </w:r>
      <w:r>
        <w:rPr>
          <w:sz w:val="28"/>
          <w:szCs w:val="28"/>
          <w:u w:val="single" w:color="auto"/>
        </w:rPr>
        <w:t xml:space="preserve">                  </w:t>
      </w:r>
      <w:r>
        <w:rPr>
          <w:spacing w:val="-38"/>
          <w:sz w:val="28"/>
          <w:szCs w:val="28"/>
        </w:rPr>
        <w:t xml:space="preserve"> </w:t>
      </w:r>
      <w:r>
        <w:rPr>
          <w:spacing w:val="-18"/>
          <w:sz w:val="28"/>
          <w:szCs w:val="28"/>
        </w:rPr>
        <w:t>性别：</w:t>
      </w:r>
      <w:r>
        <w:rPr>
          <w:spacing w:val="26"/>
          <w:sz w:val="28"/>
          <w:szCs w:val="28"/>
        </w:rPr>
        <w:t xml:space="preserve"> </w:t>
      </w:r>
      <w:r>
        <w:rPr>
          <w:sz w:val="28"/>
          <w:szCs w:val="28"/>
          <w:u w:val="single" w:color="auto"/>
        </w:rPr>
        <w:t xml:space="preserve">          </w:t>
      </w:r>
      <w:r>
        <w:rPr>
          <w:spacing w:val="-51"/>
          <w:sz w:val="28"/>
          <w:szCs w:val="28"/>
        </w:rPr>
        <w:t xml:space="preserve"> </w:t>
      </w:r>
      <w:r>
        <w:rPr>
          <w:spacing w:val="-18"/>
          <w:sz w:val="28"/>
          <w:szCs w:val="28"/>
        </w:rPr>
        <w:t>年龄：</w:t>
      </w:r>
      <w:r>
        <w:rPr>
          <w:spacing w:val="23"/>
          <w:sz w:val="28"/>
          <w:szCs w:val="28"/>
        </w:rPr>
        <w:t xml:space="preserve"> </w:t>
      </w:r>
      <w:r>
        <w:rPr>
          <w:sz w:val="28"/>
          <w:szCs w:val="28"/>
          <w:u w:val="single" w:color="auto"/>
        </w:rPr>
        <w:t xml:space="preserve">            </w:t>
      </w:r>
      <w:r>
        <w:rPr>
          <w:spacing w:val="-49"/>
          <w:sz w:val="28"/>
          <w:szCs w:val="28"/>
        </w:rPr>
        <w:t xml:space="preserve"> </w:t>
      </w:r>
      <w:r>
        <w:rPr>
          <w:spacing w:val="-18"/>
          <w:sz w:val="28"/>
          <w:szCs w:val="28"/>
        </w:rPr>
        <w:t>职务：</w:t>
      </w:r>
      <w:r>
        <w:rPr>
          <w:spacing w:val="-18"/>
          <w:sz w:val="28"/>
          <w:szCs w:val="28"/>
          <w:u w:val="single" w:color="auto"/>
        </w:rPr>
        <w:t xml:space="preserve">                  </w:t>
      </w:r>
      <w:r>
        <w:rPr>
          <w:sz w:val="28"/>
          <w:szCs w:val="28"/>
        </w:rPr>
        <w:t xml:space="preserve"> </w:t>
      </w:r>
      <w:r>
        <w:rPr>
          <w:spacing w:val="-4"/>
          <w:sz w:val="28"/>
          <w:szCs w:val="28"/>
        </w:rPr>
        <w:t>系</w:t>
      </w:r>
      <w:r>
        <w:rPr>
          <w:spacing w:val="-4"/>
          <w:sz w:val="28"/>
          <w:szCs w:val="28"/>
          <w:u w:val="single" w:color="auto"/>
        </w:rPr>
        <w:t xml:space="preserve">                                 </w:t>
      </w:r>
      <w:r>
        <w:rPr>
          <w:spacing w:val="-4"/>
          <w:sz w:val="28"/>
          <w:szCs w:val="28"/>
        </w:rPr>
        <w:t xml:space="preserve"> （投标人名称）的法定代表人。</w:t>
      </w:r>
    </w:p>
    <w:p>
      <w:pPr>
        <w:pStyle w:val="2"/>
        <w:spacing w:before="87" w:line="207" w:lineRule="auto"/>
        <w:ind w:left="1131"/>
        <w:rPr>
          <w:sz w:val="28"/>
          <w:szCs w:val="28"/>
        </w:rPr>
      </w:pPr>
      <w:r>
        <w:rPr>
          <w:spacing w:val="-3"/>
          <w:sz w:val="28"/>
          <w:szCs w:val="28"/>
        </w:rPr>
        <w:t>特此证明。</w:t>
      </w:r>
    </w:p>
    <w:p>
      <w:pPr>
        <w:pStyle w:val="2"/>
        <w:spacing w:before="89" w:line="208" w:lineRule="auto"/>
        <w:ind w:left="1133"/>
        <w:rPr>
          <w:sz w:val="28"/>
          <w:szCs w:val="28"/>
        </w:rPr>
      </w:pPr>
      <w:r>
        <w:rPr>
          <w:spacing w:val="-40"/>
          <w:sz w:val="28"/>
          <w:szCs w:val="28"/>
        </w:rPr>
        <w:t>投标人</w:t>
      </w:r>
      <w:r>
        <w:rPr>
          <w:spacing w:val="-19"/>
          <w:sz w:val="28"/>
          <w:szCs w:val="28"/>
        </w:rPr>
        <w:t>：</w:t>
      </w:r>
      <w:r>
        <w:rPr>
          <w:spacing w:val="1"/>
          <w:sz w:val="28"/>
          <w:szCs w:val="28"/>
        </w:rPr>
        <w:t xml:space="preserve">  </w:t>
      </w:r>
      <w:r>
        <w:rPr>
          <w:spacing w:val="2"/>
          <w:sz w:val="28"/>
          <w:szCs w:val="28"/>
          <w:u w:val="single" w:color="auto"/>
        </w:rPr>
        <w:t xml:space="preserve">                             </w:t>
      </w:r>
      <w:r>
        <w:rPr>
          <w:spacing w:val="21"/>
          <w:sz w:val="28"/>
          <w:szCs w:val="28"/>
        </w:rPr>
        <w:t xml:space="preserve">  </w:t>
      </w:r>
      <w:r>
        <w:rPr>
          <w:spacing w:val="-19"/>
          <w:sz w:val="28"/>
          <w:szCs w:val="28"/>
        </w:rPr>
        <w:t>（</w:t>
      </w:r>
      <w:r>
        <w:rPr>
          <w:spacing w:val="-40"/>
          <w:sz w:val="28"/>
          <w:szCs w:val="28"/>
        </w:rPr>
        <w:t>电子签章）</w:t>
      </w:r>
    </w:p>
    <w:p>
      <w:pPr>
        <w:pStyle w:val="2"/>
        <w:spacing w:before="87" w:line="209" w:lineRule="auto"/>
        <w:ind w:left="3148"/>
        <w:rPr>
          <w:sz w:val="28"/>
          <w:szCs w:val="28"/>
        </w:rPr>
      </w:pPr>
      <w:r>
        <w:rPr>
          <w:spacing w:val="-62"/>
          <w:sz w:val="28"/>
          <w:szCs w:val="28"/>
        </w:rPr>
        <w:t>日</w:t>
      </w:r>
      <w:r>
        <w:rPr>
          <w:spacing w:val="6"/>
          <w:sz w:val="28"/>
          <w:szCs w:val="28"/>
        </w:rPr>
        <w:t xml:space="preserve">    </w:t>
      </w:r>
      <w:r>
        <w:rPr>
          <w:spacing w:val="-62"/>
          <w:sz w:val="28"/>
          <w:szCs w:val="28"/>
        </w:rPr>
        <w:t>期：</w:t>
      </w:r>
      <w:r>
        <w:rPr>
          <w:spacing w:val="18"/>
          <w:w w:val="101"/>
          <w:sz w:val="28"/>
          <w:szCs w:val="28"/>
        </w:rPr>
        <w:t xml:space="preserve"> </w:t>
      </w:r>
      <w:r>
        <w:rPr>
          <w:sz w:val="28"/>
          <w:szCs w:val="28"/>
          <w:u w:val="single" w:color="auto"/>
        </w:rPr>
        <w:t xml:space="preserve">                               </w:t>
      </w:r>
    </w:p>
    <w:p>
      <w:pPr>
        <w:pStyle w:val="2"/>
        <w:spacing w:before="127" w:line="207" w:lineRule="auto"/>
        <w:ind w:left="1143"/>
        <w:rPr>
          <w:sz w:val="28"/>
          <w:szCs w:val="28"/>
        </w:rPr>
      </w:pPr>
      <w:r>
        <w:rPr>
          <w:spacing w:val="-3"/>
          <w:sz w:val="28"/>
          <w:szCs w:val="28"/>
        </w:rPr>
        <w:t>附：法定代表人身份证扫描件</w:t>
      </w:r>
    </w:p>
    <w:p>
      <w:pPr>
        <w:spacing w:line="207" w:lineRule="auto"/>
        <w:rPr>
          <w:sz w:val="28"/>
          <w:szCs w:val="28"/>
        </w:rPr>
        <w:sectPr>
          <w:headerReference r:id="rId72" w:type="default"/>
          <w:footerReference r:id="rId73" w:type="default"/>
          <w:pgSz w:w="11907" w:h="16839"/>
          <w:pgMar w:top="1216" w:right="1104" w:bottom="1233" w:left="578" w:header="899" w:footer="982" w:gutter="0"/>
          <w:cols w:space="720" w:num="1"/>
        </w:sectPr>
      </w:pPr>
    </w:p>
    <w:p>
      <w:pPr>
        <w:spacing w:line="290" w:lineRule="auto"/>
        <w:rPr>
          <w:rFonts w:ascii="Arial"/>
          <w:sz w:val="21"/>
        </w:rPr>
      </w:pPr>
    </w:p>
    <w:p>
      <w:pPr>
        <w:pStyle w:val="2"/>
        <w:spacing w:before="101" w:line="208" w:lineRule="auto"/>
        <w:ind w:left="4010"/>
        <w:outlineLvl w:val="1"/>
        <w:rPr>
          <w:sz w:val="28"/>
          <w:szCs w:val="28"/>
        </w:rPr>
      </w:pPr>
      <w:bookmarkStart w:id="68" w:name="bookmark81"/>
      <w:bookmarkEnd w:id="68"/>
      <w:r>
        <w:rPr>
          <w:spacing w:val="-3"/>
          <w:sz w:val="28"/>
          <w:szCs w:val="28"/>
        </w:rPr>
        <w:t>三、法定代表人授权委托书</w:t>
      </w:r>
    </w:p>
    <w:p>
      <w:pPr>
        <w:pStyle w:val="2"/>
        <w:spacing w:before="228" w:line="232" w:lineRule="auto"/>
        <w:ind w:left="573" w:firstLine="561"/>
        <w:rPr>
          <w:sz w:val="28"/>
          <w:szCs w:val="28"/>
        </w:rPr>
      </w:pPr>
      <w:r>
        <w:rPr>
          <w:spacing w:val="-8"/>
          <w:sz w:val="28"/>
          <w:szCs w:val="28"/>
        </w:rPr>
        <w:t>本人</w:t>
      </w:r>
      <w:r>
        <w:rPr>
          <w:spacing w:val="-8"/>
          <w:sz w:val="28"/>
          <w:szCs w:val="28"/>
          <w:u w:val="single" w:color="auto"/>
        </w:rPr>
        <w:t xml:space="preserve">                 </w:t>
      </w:r>
      <w:r>
        <w:rPr>
          <w:spacing w:val="-8"/>
          <w:sz w:val="28"/>
          <w:szCs w:val="28"/>
        </w:rPr>
        <w:t xml:space="preserve"> （姓名）  系</w:t>
      </w:r>
      <w:r>
        <w:rPr>
          <w:spacing w:val="-8"/>
          <w:sz w:val="28"/>
          <w:szCs w:val="28"/>
          <w:u w:val="single" w:color="auto"/>
        </w:rPr>
        <w:t xml:space="preserve">                                  </w:t>
      </w:r>
      <w:r>
        <w:rPr>
          <w:spacing w:val="-8"/>
          <w:sz w:val="28"/>
          <w:szCs w:val="28"/>
        </w:rPr>
        <w:t xml:space="preserve"> （投标人名</w:t>
      </w:r>
      <w:r>
        <w:rPr>
          <w:spacing w:val="-9"/>
          <w:sz w:val="28"/>
          <w:szCs w:val="28"/>
        </w:rPr>
        <w:t>称）</w:t>
      </w:r>
      <w:r>
        <w:rPr>
          <w:spacing w:val="-35"/>
          <w:sz w:val="28"/>
          <w:szCs w:val="28"/>
        </w:rPr>
        <w:t xml:space="preserve"> </w:t>
      </w:r>
      <w:r>
        <w:rPr>
          <w:spacing w:val="-9"/>
          <w:sz w:val="28"/>
          <w:szCs w:val="28"/>
        </w:rPr>
        <w:t>的法定代表人，</w:t>
      </w:r>
      <w:r>
        <w:rPr>
          <w:sz w:val="28"/>
          <w:szCs w:val="28"/>
        </w:rPr>
        <w:t xml:space="preserve"> </w:t>
      </w:r>
      <w:r>
        <w:rPr>
          <w:spacing w:val="-2"/>
          <w:sz w:val="28"/>
          <w:szCs w:val="28"/>
        </w:rPr>
        <w:t>现委托</w:t>
      </w:r>
      <w:r>
        <w:rPr>
          <w:spacing w:val="-2"/>
          <w:sz w:val="28"/>
          <w:szCs w:val="28"/>
          <w:u w:val="single" w:color="auto"/>
        </w:rPr>
        <w:t xml:space="preserve">                </w:t>
      </w:r>
      <w:r>
        <w:rPr>
          <w:spacing w:val="-2"/>
          <w:sz w:val="28"/>
          <w:szCs w:val="28"/>
        </w:rPr>
        <w:t xml:space="preserve"> （姓名</w:t>
      </w:r>
      <w:r>
        <w:rPr>
          <w:spacing w:val="-3"/>
          <w:sz w:val="28"/>
          <w:szCs w:val="28"/>
        </w:rPr>
        <w:t>）为我方代理人。代理人根据授权，以我方名义签署、</w:t>
      </w:r>
    </w:p>
    <w:p>
      <w:pPr>
        <w:pStyle w:val="2"/>
        <w:spacing w:before="92" w:line="232" w:lineRule="auto"/>
        <w:ind w:left="577" w:right="119" w:firstLine="2"/>
        <w:rPr>
          <w:sz w:val="28"/>
          <w:szCs w:val="28"/>
        </w:rPr>
      </w:pPr>
      <w:r>
        <w:rPr>
          <w:spacing w:val="-7"/>
          <w:sz w:val="28"/>
          <w:szCs w:val="28"/>
        </w:rPr>
        <w:t>澄清、说明、补正、递交、撤回、修改</w:t>
      </w:r>
      <w:r>
        <w:rPr>
          <w:spacing w:val="-70"/>
          <w:sz w:val="28"/>
          <w:szCs w:val="28"/>
        </w:rPr>
        <w:t xml:space="preserve"> </w:t>
      </w:r>
      <w:r>
        <w:rPr>
          <w:spacing w:val="-7"/>
          <w:sz w:val="28"/>
          <w:szCs w:val="28"/>
          <w:u w:val="single" w:color="auto"/>
        </w:rPr>
        <w:t xml:space="preserve">    </w:t>
      </w:r>
      <w:r>
        <w:rPr>
          <w:spacing w:val="-8"/>
          <w:sz w:val="28"/>
          <w:szCs w:val="28"/>
          <w:u w:val="single" w:color="auto"/>
        </w:rPr>
        <w:t xml:space="preserve">                   </w:t>
      </w:r>
      <w:r>
        <w:rPr>
          <w:spacing w:val="-8"/>
          <w:sz w:val="28"/>
          <w:szCs w:val="28"/>
        </w:rPr>
        <w:t xml:space="preserve"> （项目名称）   的投标文件、</w:t>
      </w:r>
      <w:r>
        <w:rPr>
          <w:sz w:val="28"/>
          <w:szCs w:val="28"/>
        </w:rPr>
        <w:t xml:space="preserve"> </w:t>
      </w:r>
      <w:r>
        <w:rPr>
          <w:spacing w:val="-8"/>
          <w:sz w:val="28"/>
          <w:szCs w:val="28"/>
        </w:rPr>
        <w:t>签订合同和处理有关事宜，  其法律后果由我方承担。</w:t>
      </w:r>
    </w:p>
    <w:p>
      <w:pPr>
        <w:pStyle w:val="2"/>
        <w:spacing w:before="90" w:line="260" w:lineRule="auto"/>
        <w:ind w:left="1144"/>
        <w:rPr>
          <w:sz w:val="28"/>
          <w:szCs w:val="28"/>
        </w:rPr>
      </w:pPr>
      <w:r>
        <w:rPr>
          <w:spacing w:val="-1"/>
          <w:sz w:val="28"/>
          <w:szCs w:val="28"/>
        </w:rPr>
        <w:t>委托期限：</w:t>
      </w:r>
      <w:r>
        <w:rPr>
          <w:spacing w:val="-1"/>
          <w:sz w:val="28"/>
          <w:szCs w:val="28"/>
          <w:u w:val="single" w:color="auto"/>
        </w:rPr>
        <w:t xml:space="preserve">                                                                </w:t>
      </w:r>
      <w:r>
        <w:rPr>
          <w:spacing w:val="-2"/>
          <w:sz w:val="28"/>
          <w:szCs w:val="28"/>
          <w:u w:val="single" w:color="auto"/>
        </w:rPr>
        <w:t xml:space="preserve">               </w:t>
      </w:r>
      <w:r>
        <w:rPr>
          <w:spacing w:val="-2"/>
          <w:sz w:val="28"/>
          <w:szCs w:val="28"/>
        </w:rPr>
        <w:t>。</w:t>
      </w:r>
    </w:p>
    <w:p>
      <w:pPr>
        <w:pStyle w:val="2"/>
        <w:spacing w:before="1" w:line="209" w:lineRule="auto"/>
        <w:ind w:left="1130"/>
        <w:rPr>
          <w:sz w:val="28"/>
          <w:szCs w:val="28"/>
        </w:rPr>
      </w:pPr>
      <w:r>
        <w:rPr>
          <w:spacing w:val="-2"/>
          <w:sz w:val="28"/>
          <w:szCs w:val="28"/>
        </w:rPr>
        <w:t>代理人无转委托权。</w:t>
      </w:r>
    </w:p>
    <w:p>
      <w:pPr>
        <w:pStyle w:val="2"/>
        <w:spacing w:before="83" w:line="439" w:lineRule="exact"/>
        <w:ind w:left="1143"/>
        <w:rPr>
          <w:sz w:val="28"/>
          <w:szCs w:val="28"/>
        </w:rPr>
      </w:pPr>
      <w:r>
        <w:rPr>
          <w:spacing w:val="-3"/>
          <w:position w:val="13"/>
          <w:sz w:val="28"/>
          <w:szCs w:val="28"/>
        </w:rPr>
        <w:t>附：法定代表人身份证复印件</w:t>
      </w:r>
    </w:p>
    <w:p>
      <w:pPr>
        <w:pStyle w:val="2"/>
        <w:spacing w:before="2" w:line="204" w:lineRule="auto"/>
        <w:ind w:left="1684"/>
        <w:rPr>
          <w:sz w:val="28"/>
          <w:szCs w:val="28"/>
        </w:rPr>
      </w:pPr>
      <w:r>
        <w:rPr>
          <w:spacing w:val="-1"/>
          <w:sz w:val="28"/>
          <w:szCs w:val="28"/>
        </w:rPr>
        <w:t>授权委托人身份证复印件</w:t>
      </w:r>
    </w:p>
    <w:p>
      <w:pPr>
        <w:pStyle w:val="2"/>
        <w:spacing w:before="93" w:line="208" w:lineRule="auto"/>
        <w:ind w:left="1133"/>
        <w:rPr>
          <w:sz w:val="28"/>
          <w:szCs w:val="28"/>
        </w:rPr>
      </w:pPr>
      <w:r>
        <w:rPr>
          <w:spacing w:val="-29"/>
          <w:sz w:val="28"/>
          <w:szCs w:val="28"/>
        </w:rPr>
        <w:t>投标人</w:t>
      </w:r>
      <w:r>
        <w:rPr>
          <w:spacing w:val="3"/>
          <w:sz w:val="28"/>
          <w:szCs w:val="28"/>
        </w:rPr>
        <w:t>：</w:t>
      </w:r>
      <w:r>
        <w:rPr>
          <w:spacing w:val="68"/>
          <w:sz w:val="28"/>
          <w:szCs w:val="28"/>
        </w:rPr>
        <w:t xml:space="preserve"> </w:t>
      </w:r>
      <w:r>
        <w:rPr>
          <w:sz w:val="28"/>
          <w:szCs w:val="28"/>
          <w:u w:val="single" w:color="auto"/>
        </w:rPr>
        <w:t xml:space="preserve">                                </w:t>
      </w:r>
      <w:r>
        <w:rPr>
          <w:spacing w:val="2"/>
          <w:sz w:val="28"/>
          <w:szCs w:val="28"/>
        </w:rPr>
        <w:t xml:space="preserve"> </w:t>
      </w:r>
      <w:r>
        <w:rPr>
          <w:spacing w:val="3"/>
          <w:sz w:val="28"/>
          <w:szCs w:val="28"/>
        </w:rPr>
        <w:t>（</w:t>
      </w:r>
      <w:r>
        <w:rPr>
          <w:spacing w:val="-29"/>
          <w:sz w:val="28"/>
          <w:szCs w:val="28"/>
        </w:rPr>
        <w:t>电子签章）</w:t>
      </w:r>
    </w:p>
    <w:p>
      <w:pPr>
        <w:pStyle w:val="2"/>
        <w:spacing w:before="86" w:line="259" w:lineRule="auto"/>
        <w:ind w:left="1139"/>
        <w:rPr>
          <w:sz w:val="28"/>
          <w:szCs w:val="28"/>
        </w:rPr>
      </w:pPr>
      <w:r>
        <w:rPr>
          <w:spacing w:val="-18"/>
          <w:sz w:val="28"/>
          <w:szCs w:val="28"/>
        </w:rPr>
        <w:t>法定代表人</w:t>
      </w:r>
      <w:r>
        <w:rPr>
          <w:spacing w:val="2"/>
          <w:sz w:val="28"/>
          <w:szCs w:val="28"/>
        </w:rPr>
        <w:t>：</w:t>
      </w:r>
      <w:r>
        <w:rPr>
          <w:spacing w:val="25"/>
          <w:sz w:val="28"/>
          <w:szCs w:val="28"/>
        </w:rPr>
        <w:t xml:space="preserve"> </w:t>
      </w:r>
      <w:r>
        <w:rPr>
          <w:sz w:val="28"/>
          <w:szCs w:val="28"/>
          <w:u w:val="single" w:color="auto"/>
        </w:rPr>
        <w:t xml:space="preserve">                                </w:t>
      </w:r>
      <w:r>
        <w:rPr>
          <w:spacing w:val="42"/>
          <w:w w:val="101"/>
          <w:sz w:val="28"/>
          <w:szCs w:val="28"/>
        </w:rPr>
        <w:t xml:space="preserve"> </w:t>
      </w:r>
      <w:r>
        <w:rPr>
          <w:spacing w:val="2"/>
          <w:sz w:val="28"/>
          <w:szCs w:val="28"/>
        </w:rPr>
        <w:t>（</w:t>
      </w:r>
      <w:r>
        <w:rPr>
          <w:spacing w:val="-18"/>
          <w:sz w:val="28"/>
          <w:szCs w:val="28"/>
        </w:rPr>
        <w:t>电子签名或签字）</w:t>
      </w:r>
    </w:p>
    <w:p>
      <w:pPr>
        <w:pStyle w:val="2"/>
        <w:spacing w:before="1" w:line="206" w:lineRule="auto"/>
        <w:ind w:left="1133"/>
        <w:rPr>
          <w:sz w:val="28"/>
          <w:szCs w:val="28"/>
        </w:rPr>
      </w:pPr>
      <w:r>
        <w:rPr>
          <w:spacing w:val="-19"/>
          <w:sz w:val="28"/>
          <w:szCs w:val="28"/>
        </w:rPr>
        <w:t>身份证号码：</w:t>
      </w:r>
      <w:r>
        <w:rPr>
          <w:spacing w:val="23"/>
          <w:sz w:val="28"/>
          <w:szCs w:val="28"/>
        </w:rPr>
        <w:t xml:space="preserve"> </w:t>
      </w:r>
      <w:r>
        <w:rPr>
          <w:sz w:val="28"/>
          <w:szCs w:val="28"/>
          <w:u w:val="single" w:color="auto"/>
        </w:rPr>
        <w:t xml:space="preserve">                                                 </w:t>
      </w:r>
    </w:p>
    <w:p>
      <w:pPr>
        <w:pStyle w:val="2"/>
        <w:spacing w:before="89" w:line="233" w:lineRule="auto"/>
        <w:ind w:left="1132" w:right="1930" w:hanging="5"/>
        <w:rPr>
          <w:sz w:val="28"/>
          <w:szCs w:val="28"/>
        </w:rPr>
      </w:pPr>
      <w:r>
        <w:rPr>
          <w:spacing w:val="-17"/>
          <w:sz w:val="28"/>
          <w:szCs w:val="28"/>
        </w:rPr>
        <w:t>授权委托人</w:t>
      </w:r>
      <w:r>
        <w:rPr>
          <w:spacing w:val="6"/>
          <w:sz w:val="28"/>
          <w:szCs w:val="28"/>
        </w:rPr>
        <w:t>：</w:t>
      </w:r>
      <w:r>
        <w:rPr>
          <w:spacing w:val="24"/>
          <w:w w:val="101"/>
          <w:sz w:val="28"/>
          <w:szCs w:val="28"/>
        </w:rPr>
        <w:t xml:space="preserve"> </w:t>
      </w:r>
      <w:r>
        <w:rPr>
          <w:sz w:val="28"/>
          <w:szCs w:val="28"/>
          <w:u w:val="single" w:color="auto"/>
        </w:rPr>
        <w:t xml:space="preserve">                                </w:t>
      </w:r>
      <w:r>
        <w:rPr>
          <w:spacing w:val="40"/>
          <w:sz w:val="28"/>
          <w:szCs w:val="28"/>
        </w:rPr>
        <w:t xml:space="preserve"> </w:t>
      </w:r>
      <w:r>
        <w:rPr>
          <w:spacing w:val="6"/>
          <w:sz w:val="28"/>
          <w:szCs w:val="28"/>
        </w:rPr>
        <w:t>（</w:t>
      </w:r>
      <w:r>
        <w:rPr>
          <w:spacing w:val="-17"/>
          <w:sz w:val="28"/>
          <w:szCs w:val="28"/>
        </w:rPr>
        <w:t>签字或电子签名或打印）</w:t>
      </w:r>
      <w:r>
        <w:rPr>
          <w:sz w:val="28"/>
          <w:szCs w:val="28"/>
        </w:rPr>
        <w:t xml:space="preserve"> </w:t>
      </w:r>
      <w:r>
        <w:rPr>
          <w:spacing w:val="-19"/>
          <w:sz w:val="28"/>
          <w:szCs w:val="28"/>
        </w:rPr>
        <w:t>身份证号码：</w:t>
      </w:r>
      <w:r>
        <w:rPr>
          <w:spacing w:val="23"/>
          <w:sz w:val="28"/>
          <w:szCs w:val="28"/>
        </w:rPr>
        <w:t xml:space="preserve"> </w:t>
      </w:r>
      <w:r>
        <w:rPr>
          <w:sz w:val="28"/>
          <w:szCs w:val="28"/>
          <w:u w:val="single" w:color="auto"/>
        </w:rPr>
        <w:t xml:space="preserve">                                                 </w:t>
      </w:r>
    </w:p>
    <w:p>
      <w:pPr>
        <w:spacing w:line="233" w:lineRule="auto"/>
        <w:rPr>
          <w:sz w:val="28"/>
          <w:szCs w:val="28"/>
        </w:rPr>
        <w:sectPr>
          <w:headerReference r:id="rId74" w:type="default"/>
          <w:footerReference r:id="rId75" w:type="default"/>
          <w:pgSz w:w="11907" w:h="16839"/>
          <w:pgMar w:top="1216" w:right="1043" w:bottom="1233" w:left="578" w:header="899" w:footer="982" w:gutter="0"/>
          <w:cols w:space="720" w:num="1"/>
        </w:sectPr>
      </w:pPr>
    </w:p>
    <w:p>
      <w:pPr>
        <w:spacing w:line="290" w:lineRule="auto"/>
        <w:rPr>
          <w:rFonts w:ascii="Arial"/>
          <w:sz w:val="21"/>
        </w:rPr>
      </w:pPr>
    </w:p>
    <w:p>
      <w:pPr>
        <w:pStyle w:val="2"/>
        <w:spacing w:before="102" w:line="208" w:lineRule="auto"/>
        <w:ind w:left="4684"/>
        <w:outlineLvl w:val="1"/>
        <w:rPr>
          <w:sz w:val="28"/>
          <w:szCs w:val="28"/>
        </w:rPr>
      </w:pPr>
      <w:bookmarkStart w:id="69" w:name="bookmark82"/>
      <w:bookmarkEnd w:id="69"/>
      <w:r>
        <w:rPr>
          <w:spacing w:val="-7"/>
          <w:sz w:val="28"/>
          <w:szCs w:val="28"/>
        </w:rPr>
        <w:t>四、投标保证金</w:t>
      </w:r>
    </w:p>
    <w:p>
      <w:pPr>
        <w:pStyle w:val="2"/>
        <w:tabs>
          <w:tab w:val="left" w:pos="1426"/>
        </w:tabs>
        <w:spacing w:before="271" w:line="205" w:lineRule="auto"/>
        <w:ind w:left="1114"/>
        <w:rPr>
          <w:sz w:val="28"/>
          <w:szCs w:val="28"/>
        </w:rPr>
      </w:pPr>
      <w:r>
        <w:rPr>
          <w:sz w:val="28"/>
          <w:szCs w:val="28"/>
          <w:u w:val="single" w:color="auto"/>
        </w:rPr>
        <w:tab/>
      </w:r>
      <w:r>
        <w:rPr>
          <w:spacing w:val="-18"/>
          <w:sz w:val="28"/>
          <w:szCs w:val="28"/>
          <w:u w:val="single" w:color="auto"/>
        </w:rPr>
        <w:t xml:space="preserve">（附缴纳证明复印件加盖公章）  </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2"/>
        <w:spacing w:before="102" w:line="208" w:lineRule="auto"/>
        <w:ind w:left="1133"/>
        <w:rPr>
          <w:sz w:val="28"/>
          <w:szCs w:val="28"/>
        </w:rPr>
      </w:pPr>
      <w:r>
        <w:rPr>
          <w:spacing w:val="-3"/>
          <w:sz w:val="28"/>
          <w:szCs w:val="28"/>
        </w:rPr>
        <w:t>投标人（电子签章</w:t>
      </w:r>
      <w:r>
        <w:rPr>
          <w:spacing w:val="-12"/>
          <w:sz w:val="28"/>
          <w:szCs w:val="28"/>
        </w:rPr>
        <w:t>）：</w:t>
      </w:r>
    </w:p>
    <w:p>
      <w:pPr>
        <w:pStyle w:val="2"/>
        <w:spacing w:before="89" w:line="439" w:lineRule="exact"/>
        <w:ind w:left="1139"/>
        <w:rPr>
          <w:sz w:val="28"/>
          <w:szCs w:val="28"/>
        </w:rPr>
      </w:pPr>
      <w:r>
        <w:rPr>
          <w:spacing w:val="-2"/>
          <w:position w:val="13"/>
          <w:sz w:val="28"/>
          <w:szCs w:val="28"/>
        </w:rPr>
        <w:t>法定代表人或其授权委托人（电子签名或签字</w:t>
      </w:r>
      <w:r>
        <w:rPr>
          <w:spacing w:val="-6"/>
          <w:position w:val="13"/>
          <w:sz w:val="28"/>
          <w:szCs w:val="28"/>
        </w:rPr>
        <w:t>）：</w:t>
      </w:r>
    </w:p>
    <w:p>
      <w:pPr>
        <w:pStyle w:val="2"/>
        <w:spacing w:before="1" w:line="208" w:lineRule="auto"/>
        <w:ind w:left="1189"/>
        <w:rPr>
          <w:sz w:val="28"/>
          <w:szCs w:val="28"/>
        </w:rPr>
      </w:pPr>
      <w:r>
        <w:rPr>
          <w:spacing w:val="-29"/>
          <w:sz w:val="28"/>
          <w:szCs w:val="28"/>
        </w:rPr>
        <w:t>日期：</w:t>
      </w:r>
    </w:p>
    <w:p>
      <w:pPr>
        <w:spacing w:line="208" w:lineRule="auto"/>
        <w:rPr>
          <w:sz w:val="28"/>
          <w:szCs w:val="28"/>
        </w:rPr>
        <w:sectPr>
          <w:headerReference r:id="rId76" w:type="default"/>
          <w:footerReference r:id="rId77" w:type="default"/>
          <w:pgSz w:w="11907" w:h="16839"/>
          <w:pgMar w:top="1216" w:right="1104" w:bottom="1233" w:left="578" w:header="899" w:footer="982" w:gutter="0"/>
          <w:cols w:space="720" w:num="1"/>
        </w:sectPr>
      </w:pPr>
    </w:p>
    <w:p>
      <w:pPr>
        <w:spacing w:line="290" w:lineRule="auto"/>
        <w:rPr>
          <w:rFonts w:ascii="Arial"/>
          <w:sz w:val="21"/>
        </w:rPr>
      </w:pPr>
    </w:p>
    <w:p>
      <w:pPr>
        <w:pStyle w:val="2"/>
        <w:spacing w:before="102" w:line="208" w:lineRule="auto"/>
        <w:ind w:left="4558"/>
        <w:outlineLvl w:val="1"/>
        <w:rPr>
          <w:sz w:val="28"/>
          <w:szCs w:val="28"/>
        </w:rPr>
      </w:pPr>
      <w:bookmarkStart w:id="70" w:name="bookmark83"/>
      <w:bookmarkEnd w:id="70"/>
      <w:r>
        <w:rPr>
          <w:spacing w:val="-3"/>
          <w:sz w:val="28"/>
          <w:szCs w:val="28"/>
        </w:rPr>
        <w:t>五、项目监理机构</w:t>
      </w:r>
    </w:p>
    <w:p>
      <w:pPr>
        <w:pStyle w:val="2"/>
        <w:spacing w:before="292" w:line="207" w:lineRule="auto"/>
        <w:ind w:left="1059"/>
        <w:rPr>
          <w:sz w:val="24"/>
          <w:szCs w:val="24"/>
        </w:rPr>
      </w:pPr>
      <w:r>
        <w:rPr>
          <w:spacing w:val="-2"/>
          <w:sz w:val="24"/>
          <w:szCs w:val="24"/>
        </w:rPr>
        <w:t>附表</w:t>
      </w:r>
      <w:r>
        <w:rPr>
          <w:spacing w:val="23"/>
          <w:sz w:val="24"/>
          <w:szCs w:val="24"/>
        </w:rPr>
        <w:t xml:space="preserve"> </w:t>
      </w:r>
      <w:r>
        <w:rPr>
          <w:spacing w:val="-2"/>
          <w:sz w:val="24"/>
          <w:szCs w:val="24"/>
        </w:rPr>
        <w:t>1                                         项目监理机构组成表</w:t>
      </w:r>
    </w:p>
    <w:p>
      <w:pPr>
        <w:spacing w:before="10"/>
      </w:pPr>
    </w:p>
    <w:p>
      <w:pPr>
        <w:spacing w:before="10"/>
      </w:pPr>
    </w:p>
    <w:p>
      <w:pPr>
        <w:spacing w:before="9"/>
      </w:pPr>
    </w:p>
    <w:tbl>
      <w:tblPr>
        <w:tblStyle w:val="8"/>
        <w:tblW w:w="9856" w:type="dxa"/>
        <w:tblInd w:w="4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8"/>
        <w:gridCol w:w="1418"/>
        <w:gridCol w:w="1121"/>
        <w:gridCol w:w="1305"/>
        <w:gridCol w:w="1241"/>
        <w:gridCol w:w="1242"/>
        <w:gridCol w:w="1253"/>
        <w:gridCol w:w="14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818" w:type="dxa"/>
            <w:vMerge w:val="restart"/>
            <w:tcBorders>
              <w:bottom w:val="nil"/>
            </w:tcBorders>
            <w:vAlign w:val="top"/>
          </w:tcPr>
          <w:p>
            <w:pPr>
              <w:spacing w:line="243" w:lineRule="auto"/>
              <w:rPr>
                <w:rFonts w:ascii="Arial"/>
                <w:sz w:val="21"/>
              </w:rPr>
            </w:pPr>
          </w:p>
          <w:p>
            <w:pPr>
              <w:spacing w:line="244" w:lineRule="auto"/>
              <w:rPr>
                <w:rFonts w:ascii="Arial"/>
                <w:sz w:val="21"/>
              </w:rPr>
            </w:pPr>
          </w:p>
          <w:p>
            <w:pPr>
              <w:pStyle w:val="9"/>
              <w:spacing w:before="88" w:line="206" w:lineRule="auto"/>
              <w:ind w:left="124"/>
            </w:pPr>
            <w:r>
              <w:rPr>
                <w:spacing w:val="-4"/>
              </w:rPr>
              <w:t>职务</w:t>
            </w:r>
          </w:p>
        </w:tc>
        <w:tc>
          <w:tcPr>
            <w:tcW w:w="1418" w:type="dxa"/>
            <w:vMerge w:val="restart"/>
            <w:tcBorders>
              <w:bottom w:val="nil"/>
            </w:tcBorders>
            <w:vAlign w:val="top"/>
          </w:tcPr>
          <w:p>
            <w:pPr>
              <w:spacing w:line="243" w:lineRule="auto"/>
              <w:rPr>
                <w:rFonts w:ascii="Arial"/>
                <w:sz w:val="21"/>
              </w:rPr>
            </w:pPr>
          </w:p>
          <w:p>
            <w:pPr>
              <w:spacing w:line="244" w:lineRule="auto"/>
              <w:rPr>
                <w:rFonts w:ascii="Arial"/>
                <w:sz w:val="21"/>
              </w:rPr>
            </w:pPr>
          </w:p>
          <w:p>
            <w:pPr>
              <w:pStyle w:val="9"/>
              <w:spacing w:before="88" w:line="207" w:lineRule="auto"/>
              <w:ind w:left="600"/>
            </w:pPr>
            <w:r>
              <w:rPr>
                <w:spacing w:val="-4"/>
              </w:rPr>
              <w:t>姓名</w:t>
            </w:r>
          </w:p>
        </w:tc>
        <w:tc>
          <w:tcPr>
            <w:tcW w:w="1121" w:type="dxa"/>
            <w:vMerge w:val="restart"/>
            <w:tcBorders>
              <w:bottom w:val="nil"/>
            </w:tcBorders>
            <w:vAlign w:val="top"/>
          </w:tcPr>
          <w:p>
            <w:pPr>
              <w:spacing w:line="243" w:lineRule="auto"/>
              <w:rPr>
                <w:rFonts w:ascii="Arial"/>
                <w:sz w:val="21"/>
              </w:rPr>
            </w:pPr>
          </w:p>
          <w:p>
            <w:pPr>
              <w:spacing w:line="244" w:lineRule="auto"/>
              <w:rPr>
                <w:rFonts w:ascii="Arial"/>
                <w:sz w:val="21"/>
              </w:rPr>
            </w:pPr>
          </w:p>
          <w:p>
            <w:pPr>
              <w:pStyle w:val="9"/>
              <w:spacing w:before="87" w:line="209" w:lineRule="auto"/>
              <w:ind w:left="118"/>
            </w:pPr>
            <w:r>
              <w:rPr>
                <w:spacing w:val="-4"/>
              </w:rPr>
              <w:t>职称</w:t>
            </w:r>
          </w:p>
        </w:tc>
        <w:tc>
          <w:tcPr>
            <w:tcW w:w="5041" w:type="dxa"/>
            <w:gridSpan w:val="4"/>
            <w:vAlign w:val="top"/>
          </w:tcPr>
          <w:p>
            <w:pPr>
              <w:pStyle w:val="9"/>
              <w:spacing w:before="228" w:line="207" w:lineRule="auto"/>
              <w:ind w:left="602"/>
            </w:pPr>
            <w:r>
              <w:rPr>
                <w:spacing w:val="-2"/>
              </w:rPr>
              <w:t>执业或职业资格证明</w:t>
            </w:r>
          </w:p>
        </w:tc>
        <w:tc>
          <w:tcPr>
            <w:tcW w:w="1458" w:type="dxa"/>
            <w:vAlign w:val="top"/>
          </w:tcPr>
          <w:p>
            <w:pPr>
              <w:pStyle w:val="9"/>
              <w:spacing w:before="227" w:line="208" w:lineRule="auto"/>
              <w:ind w:left="602"/>
            </w:pPr>
            <w:r>
              <w:rPr>
                <w:spacing w:val="-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818" w:type="dxa"/>
            <w:vMerge w:val="continue"/>
            <w:tcBorders>
              <w:top w:val="nil"/>
            </w:tcBorders>
            <w:vAlign w:val="top"/>
          </w:tcPr>
          <w:p>
            <w:pPr>
              <w:rPr>
                <w:rFonts w:ascii="Arial"/>
                <w:sz w:val="21"/>
              </w:rPr>
            </w:pPr>
          </w:p>
        </w:tc>
        <w:tc>
          <w:tcPr>
            <w:tcW w:w="1418" w:type="dxa"/>
            <w:vMerge w:val="continue"/>
            <w:tcBorders>
              <w:top w:val="nil"/>
            </w:tcBorders>
            <w:vAlign w:val="top"/>
          </w:tcPr>
          <w:p>
            <w:pPr>
              <w:rPr>
                <w:rFonts w:ascii="Arial"/>
                <w:sz w:val="21"/>
              </w:rPr>
            </w:pPr>
          </w:p>
        </w:tc>
        <w:tc>
          <w:tcPr>
            <w:tcW w:w="1121" w:type="dxa"/>
            <w:vMerge w:val="continue"/>
            <w:tcBorders>
              <w:top w:val="nil"/>
            </w:tcBorders>
            <w:vAlign w:val="top"/>
          </w:tcPr>
          <w:p>
            <w:pPr>
              <w:rPr>
                <w:rFonts w:ascii="Arial"/>
                <w:sz w:val="21"/>
              </w:rPr>
            </w:pPr>
          </w:p>
        </w:tc>
        <w:tc>
          <w:tcPr>
            <w:tcW w:w="1305" w:type="dxa"/>
            <w:vAlign w:val="top"/>
          </w:tcPr>
          <w:p>
            <w:pPr>
              <w:pStyle w:val="9"/>
              <w:spacing w:before="226" w:line="207" w:lineRule="auto"/>
              <w:ind w:left="123"/>
            </w:pPr>
            <w:r>
              <w:rPr>
                <w:spacing w:val="-4"/>
              </w:rPr>
              <w:t>证书名称</w:t>
            </w:r>
          </w:p>
        </w:tc>
        <w:tc>
          <w:tcPr>
            <w:tcW w:w="1241" w:type="dxa"/>
            <w:vAlign w:val="top"/>
          </w:tcPr>
          <w:p>
            <w:pPr>
              <w:pStyle w:val="9"/>
              <w:spacing w:before="226" w:line="209" w:lineRule="auto"/>
              <w:ind w:left="601"/>
            </w:pPr>
            <w:r>
              <w:rPr>
                <w:spacing w:val="-5"/>
              </w:rPr>
              <w:t>级别</w:t>
            </w:r>
          </w:p>
        </w:tc>
        <w:tc>
          <w:tcPr>
            <w:tcW w:w="1242" w:type="dxa"/>
            <w:vAlign w:val="top"/>
          </w:tcPr>
          <w:p>
            <w:pPr>
              <w:pStyle w:val="9"/>
              <w:spacing w:before="226" w:line="209" w:lineRule="auto"/>
              <w:ind w:left="604"/>
            </w:pPr>
            <w:r>
              <w:rPr>
                <w:spacing w:val="-5"/>
              </w:rPr>
              <w:t>证号</w:t>
            </w:r>
          </w:p>
        </w:tc>
        <w:tc>
          <w:tcPr>
            <w:tcW w:w="1253" w:type="dxa"/>
            <w:vAlign w:val="top"/>
          </w:tcPr>
          <w:p>
            <w:pPr>
              <w:pStyle w:val="9"/>
              <w:spacing w:before="226" w:line="206" w:lineRule="auto"/>
              <w:ind w:left="602"/>
            </w:pPr>
            <w:r>
              <w:rPr>
                <w:spacing w:val="-5"/>
              </w:rPr>
              <w:t>专业</w:t>
            </w:r>
          </w:p>
        </w:tc>
        <w:tc>
          <w:tcPr>
            <w:tcW w:w="14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818" w:type="dxa"/>
            <w:vAlign w:val="top"/>
          </w:tcPr>
          <w:p>
            <w:pPr>
              <w:rPr>
                <w:rFonts w:ascii="Arial"/>
                <w:sz w:val="21"/>
              </w:rPr>
            </w:pPr>
          </w:p>
        </w:tc>
        <w:tc>
          <w:tcPr>
            <w:tcW w:w="1418" w:type="dxa"/>
            <w:vAlign w:val="top"/>
          </w:tcPr>
          <w:p>
            <w:pPr>
              <w:rPr>
                <w:rFonts w:ascii="Arial"/>
                <w:sz w:val="21"/>
              </w:rPr>
            </w:pPr>
          </w:p>
        </w:tc>
        <w:tc>
          <w:tcPr>
            <w:tcW w:w="1121" w:type="dxa"/>
            <w:vAlign w:val="top"/>
          </w:tcPr>
          <w:p>
            <w:pPr>
              <w:rPr>
                <w:rFonts w:ascii="Arial"/>
                <w:sz w:val="21"/>
              </w:rPr>
            </w:pPr>
          </w:p>
        </w:tc>
        <w:tc>
          <w:tcPr>
            <w:tcW w:w="1305" w:type="dxa"/>
            <w:vAlign w:val="top"/>
          </w:tcPr>
          <w:p>
            <w:pPr>
              <w:rPr>
                <w:rFonts w:ascii="Arial"/>
                <w:sz w:val="21"/>
              </w:rPr>
            </w:pPr>
          </w:p>
        </w:tc>
        <w:tc>
          <w:tcPr>
            <w:tcW w:w="1241" w:type="dxa"/>
            <w:vAlign w:val="top"/>
          </w:tcPr>
          <w:p>
            <w:pPr>
              <w:rPr>
                <w:rFonts w:ascii="Arial"/>
                <w:sz w:val="21"/>
              </w:rPr>
            </w:pPr>
          </w:p>
        </w:tc>
        <w:tc>
          <w:tcPr>
            <w:tcW w:w="1242" w:type="dxa"/>
            <w:vAlign w:val="top"/>
          </w:tcPr>
          <w:p>
            <w:pPr>
              <w:rPr>
                <w:rFonts w:ascii="Arial"/>
                <w:sz w:val="21"/>
              </w:rPr>
            </w:pPr>
          </w:p>
        </w:tc>
        <w:tc>
          <w:tcPr>
            <w:tcW w:w="1253" w:type="dxa"/>
            <w:vAlign w:val="top"/>
          </w:tcPr>
          <w:p>
            <w:pPr>
              <w:rPr>
                <w:rFonts w:ascii="Arial"/>
                <w:sz w:val="21"/>
              </w:rPr>
            </w:pPr>
          </w:p>
        </w:tc>
        <w:tc>
          <w:tcPr>
            <w:tcW w:w="14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818" w:type="dxa"/>
            <w:vAlign w:val="top"/>
          </w:tcPr>
          <w:p>
            <w:pPr>
              <w:rPr>
                <w:rFonts w:ascii="Arial"/>
                <w:sz w:val="21"/>
              </w:rPr>
            </w:pPr>
          </w:p>
        </w:tc>
        <w:tc>
          <w:tcPr>
            <w:tcW w:w="1418" w:type="dxa"/>
            <w:vAlign w:val="top"/>
          </w:tcPr>
          <w:p>
            <w:pPr>
              <w:rPr>
                <w:rFonts w:ascii="Arial"/>
                <w:sz w:val="21"/>
              </w:rPr>
            </w:pPr>
          </w:p>
        </w:tc>
        <w:tc>
          <w:tcPr>
            <w:tcW w:w="1121" w:type="dxa"/>
            <w:vAlign w:val="top"/>
          </w:tcPr>
          <w:p>
            <w:pPr>
              <w:rPr>
                <w:rFonts w:ascii="Arial"/>
                <w:sz w:val="21"/>
              </w:rPr>
            </w:pPr>
          </w:p>
        </w:tc>
        <w:tc>
          <w:tcPr>
            <w:tcW w:w="1305" w:type="dxa"/>
            <w:vAlign w:val="top"/>
          </w:tcPr>
          <w:p>
            <w:pPr>
              <w:rPr>
                <w:rFonts w:ascii="Arial"/>
                <w:sz w:val="21"/>
              </w:rPr>
            </w:pPr>
          </w:p>
        </w:tc>
        <w:tc>
          <w:tcPr>
            <w:tcW w:w="1241" w:type="dxa"/>
            <w:vAlign w:val="top"/>
          </w:tcPr>
          <w:p>
            <w:pPr>
              <w:rPr>
                <w:rFonts w:ascii="Arial"/>
                <w:sz w:val="21"/>
              </w:rPr>
            </w:pPr>
          </w:p>
        </w:tc>
        <w:tc>
          <w:tcPr>
            <w:tcW w:w="1242" w:type="dxa"/>
            <w:vAlign w:val="top"/>
          </w:tcPr>
          <w:p>
            <w:pPr>
              <w:rPr>
                <w:rFonts w:ascii="Arial"/>
                <w:sz w:val="21"/>
              </w:rPr>
            </w:pPr>
          </w:p>
        </w:tc>
        <w:tc>
          <w:tcPr>
            <w:tcW w:w="1253" w:type="dxa"/>
            <w:vAlign w:val="top"/>
          </w:tcPr>
          <w:p>
            <w:pPr>
              <w:rPr>
                <w:rFonts w:ascii="Arial"/>
                <w:sz w:val="21"/>
              </w:rPr>
            </w:pPr>
          </w:p>
        </w:tc>
        <w:tc>
          <w:tcPr>
            <w:tcW w:w="14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818" w:type="dxa"/>
            <w:vAlign w:val="top"/>
          </w:tcPr>
          <w:p>
            <w:pPr>
              <w:rPr>
                <w:rFonts w:ascii="Arial"/>
                <w:sz w:val="21"/>
              </w:rPr>
            </w:pPr>
          </w:p>
        </w:tc>
        <w:tc>
          <w:tcPr>
            <w:tcW w:w="1418" w:type="dxa"/>
            <w:vAlign w:val="top"/>
          </w:tcPr>
          <w:p>
            <w:pPr>
              <w:rPr>
                <w:rFonts w:ascii="Arial"/>
                <w:sz w:val="21"/>
              </w:rPr>
            </w:pPr>
          </w:p>
        </w:tc>
        <w:tc>
          <w:tcPr>
            <w:tcW w:w="1121" w:type="dxa"/>
            <w:vAlign w:val="top"/>
          </w:tcPr>
          <w:p>
            <w:pPr>
              <w:rPr>
                <w:rFonts w:ascii="Arial"/>
                <w:sz w:val="21"/>
              </w:rPr>
            </w:pPr>
          </w:p>
        </w:tc>
        <w:tc>
          <w:tcPr>
            <w:tcW w:w="1305" w:type="dxa"/>
            <w:vAlign w:val="top"/>
          </w:tcPr>
          <w:p>
            <w:pPr>
              <w:rPr>
                <w:rFonts w:ascii="Arial"/>
                <w:sz w:val="21"/>
              </w:rPr>
            </w:pPr>
          </w:p>
        </w:tc>
        <w:tc>
          <w:tcPr>
            <w:tcW w:w="1241" w:type="dxa"/>
            <w:vAlign w:val="top"/>
          </w:tcPr>
          <w:p>
            <w:pPr>
              <w:rPr>
                <w:rFonts w:ascii="Arial"/>
                <w:sz w:val="21"/>
              </w:rPr>
            </w:pPr>
          </w:p>
        </w:tc>
        <w:tc>
          <w:tcPr>
            <w:tcW w:w="1242" w:type="dxa"/>
            <w:vAlign w:val="top"/>
          </w:tcPr>
          <w:p>
            <w:pPr>
              <w:rPr>
                <w:rFonts w:ascii="Arial"/>
                <w:sz w:val="21"/>
              </w:rPr>
            </w:pPr>
          </w:p>
        </w:tc>
        <w:tc>
          <w:tcPr>
            <w:tcW w:w="1253" w:type="dxa"/>
            <w:vAlign w:val="top"/>
          </w:tcPr>
          <w:p>
            <w:pPr>
              <w:rPr>
                <w:rFonts w:ascii="Arial"/>
                <w:sz w:val="21"/>
              </w:rPr>
            </w:pPr>
          </w:p>
        </w:tc>
        <w:tc>
          <w:tcPr>
            <w:tcW w:w="14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818" w:type="dxa"/>
            <w:vAlign w:val="top"/>
          </w:tcPr>
          <w:p>
            <w:pPr>
              <w:rPr>
                <w:rFonts w:ascii="Arial"/>
                <w:sz w:val="21"/>
              </w:rPr>
            </w:pPr>
          </w:p>
        </w:tc>
        <w:tc>
          <w:tcPr>
            <w:tcW w:w="1418" w:type="dxa"/>
            <w:vAlign w:val="top"/>
          </w:tcPr>
          <w:p>
            <w:pPr>
              <w:rPr>
                <w:rFonts w:ascii="Arial"/>
                <w:sz w:val="21"/>
              </w:rPr>
            </w:pPr>
          </w:p>
        </w:tc>
        <w:tc>
          <w:tcPr>
            <w:tcW w:w="1121" w:type="dxa"/>
            <w:vAlign w:val="top"/>
          </w:tcPr>
          <w:p>
            <w:pPr>
              <w:rPr>
                <w:rFonts w:ascii="Arial"/>
                <w:sz w:val="21"/>
              </w:rPr>
            </w:pPr>
          </w:p>
        </w:tc>
        <w:tc>
          <w:tcPr>
            <w:tcW w:w="1305" w:type="dxa"/>
            <w:vAlign w:val="top"/>
          </w:tcPr>
          <w:p>
            <w:pPr>
              <w:rPr>
                <w:rFonts w:ascii="Arial"/>
                <w:sz w:val="21"/>
              </w:rPr>
            </w:pPr>
          </w:p>
        </w:tc>
        <w:tc>
          <w:tcPr>
            <w:tcW w:w="1241" w:type="dxa"/>
            <w:vAlign w:val="top"/>
          </w:tcPr>
          <w:p>
            <w:pPr>
              <w:rPr>
                <w:rFonts w:ascii="Arial"/>
                <w:sz w:val="21"/>
              </w:rPr>
            </w:pPr>
          </w:p>
        </w:tc>
        <w:tc>
          <w:tcPr>
            <w:tcW w:w="1242" w:type="dxa"/>
            <w:vAlign w:val="top"/>
          </w:tcPr>
          <w:p>
            <w:pPr>
              <w:rPr>
                <w:rFonts w:ascii="Arial"/>
                <w:sz w:val="21"/>
              </w:rPr>
            </w:pPr>
          </w:p>
        </w:tc>
        <w:tc>
          <w:tcPr>
            <w:tcW w:w="1253" w:type="dxa"/>
            <w:vAlign w:val="top"/>
          </w:tcPr>
          <w:p>
            <w:pPr>
              <w:rPr>
                <w:rFonts w:ascii="Arial"/>
                <w:sz w:val="21"/>
              </w:rPr>
            </w:pPr>
          </w:p>
        </w:tc>
        <w:tc>
          <w:tcPr>
            <w:tcW w:w="14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818" w:type="dxa"/>
            <w:vAlign w:val="top"/>
          </w:tcPr>
          <w:p>
            <w:pPr>
              <w:rPr>
                <w:rFonts w:ascii="Arial"/>
                <w:sz w:val="21"/>
              </w:rPr>
            </w:pPr>
          </w:p>
        </w:tc>
        <w:tc>
          <w:tcPr>
            <w:tcW w:w="1418" w:type="dxa"/>
            <w:vAlign w:val="top"/>
          </w:tcPr>
          <w:p>
            <w:pPr>
              <w:rPr>
                <w:rFonts w:ascii="Arial"/>
                <w:sz w:val="21"/>
              </w:rPr>
            </w:pPr>
          </w:p>
        </w:tc>
        <w:tc>
          <w:tcPr>
            <w:tcW w:w="1121" w:type="dxa"/>
            <w:vAlign w:val="top"/>
          </w:tcPr>
          <w:p>
            <w:pPr>
              <w:rPr>
                <w:rFonts w:ascii="Arial"/>
                <w:sz w:val="21"/>
              </w:rPr>
            </w:pPr>
          </w:p>
        </w:tc>
        <w:tc>
          <w:tcPr>
            <w:tcW w:w="1305" w:type="dxa"/>
            <w:vAlign w:val="top"/>
          </w:tcPr>
          <w:p>
            <w:pPr>
              <w:rPr>
                <w:rFonts w:ascii="Arial"/>
                <w:sz w:val="21"/>
              </w:rPr>
            </w:pPr>
          </w:p>
        </w:tc>
        <w:tc>
          <w:tcPr>
            <w:tcW w:w="1241" w:type="dxa"/>
            <w:vAlign w:val="top"/>
          </w:tcPr>
          <w:p>
            <w:pPr>
              <w:rPr>
                <w:rFonts w:ascii="Arial"/>
                <w:sz w:val="21"/>
              </w:rPr>
            </w:pPr>
          </w:p>
        </w:tc>
        <w:tc>
          <w:tcPr>
            <w:tcW w:w="1242" w:type="dxa"/>
            <w:vAlign w:val="top"/>
          </w:tcPr>
          <w:p>
            <w:pPr>
              <w:rPr>
                <w:rFonts w:ascii="Arial"/>
                <w:sz w:val="21"/>
              </w:rPr>
            </w:pPr>
          </w:p>
        </w:tc>
        <w:tc>
          <w:tcPr>
            <w:tcW w:w="1253" w:type="dxa"/>
            <w:vAlign w:val="top"/>
          </w:tcPr>
          <w:p>
            <w:pPr>
              <w:rPr>
                <w:rFonts w:ascii="Arial"/>
                <w:sz w:val="21"/>
              </w:rPr>
            </w:pPr>
          </w:p>
        </w:tc>
        <w:tc>
          <w:tcPr>
            <w:tcW w:w="14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818" w:type="dxa"/>
            <w:vAlign w:val="top"/>
          </w:tcPr>
          <w:p>
            <w:pPr>
              <w:rPr>
                <w:rFonts w:ascii="Arial"/>
                <w:sz w:val="21"/>
              </w:rPr>
            </w:pPr>
          </w:p>
        </w:tc>
        <w:tc>
          <w:tcPr>
            <w:tcW w:w="1418" w:type="dxa"/>
            <w:vAlign w:val="top"/>
          </w:tcPr>
          <w:p>
            <w:pPr>
              <w:rPr>
                <w:rFonts w:ascii="Arial"/>
                <w:sz w:val="21"/>
              </w:rPr>
            </w:pPr>
          </w:p>
        </w:tc>
        <w:tc>
          <w:tcPr>
            <w:tcW w:w="1121" w:type="dxa"/>
            <w:vAlign w:val="top"/>
          </w:tcPr>
          <w:p>
            <w:pPr>
              <w:rPr>
                <w:rFonts w:ascii="Arial"/>
                <w:sz w:val="21"/>
              </w:rPr>
            </w:pPr>
          </w:p>
        </w:tc>
        <w:tc>
          <w:tcPr>
            <w:tcW w:w="1305" w:type="dxa"/>
            <w:vAlign w:val="top"/>
          </w:tcPr>
          <w:p>
            <w:pPr>
              <w:rPr>
                <w:rFonts w:ascii="Arial"/>
                <w:sz w:val="21"/>
              </w:rPr>
            </w:pPr>
          </w:p>
        </w:tc>
        <w:tc>
          <w:tcPr>
            <w:tcW w:w="1241" w:type="dxa"/>
            <w:vAlign w:val="top"/>
          </w:tcPr>
          <w:p>
            <w:pPr>
              <w:rPr>
                <w:rFonts w:ascii="Arial"/>
                <w:sz w:val="21"/>
              </w:rPr>
            </w:pPr>
          </w:p>
        </w:tc>
        <w:tc>
          <w:tcPr>
            <w:tcW w:w="1242" w:type="dxa"/>
            <w:vAlign w:val="top"/>
          </w:tcPr>
          <w:p>
            <w:pPr>
              <w:rPr>
                <w:rFonts w:ascii="Arial"/>
                <w:sz w:val="21"/>
              </w:rPr>
            </w:pPr>
          </w:p>
        </w:tc>
        <w:tc>
          <w:tcPr>
            <w:tcW w:w="1253" w:type="dxa"/>
            <w:vAlign w:val="top"/>
          </w:tcPr>
          <w:p>
            <w:pPr>
              <w:rPr>
                <w:rFonts w:ascii="Arial"/>
                <w:sz w:val="21"/>
              </w:rPr>
            </w:pPr>
          </w:p>
        </w:tc>
        <w:tc>
          <w:tcPr>
            <w:tcW w:w="14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818" w:type="dxa"/>
            <w:vAlign w:val="top"/>
          </w:tcPr>
          <w:p>
            <w:pPr>
              <w:rPr>
                <w:rFonts w:ascii="Arial"/>
                <w:sz w:val="21"/>
              </w:rPr>
            </w:pPr>
          </w:p>
        </w:tc>
        <w:tc>
          <w:tcPr>
            <w:tcW w:w="1418" w:type="dxa"/>
            <w:vAlign w:val="top"/>
          </w:tcPr>
          <w:p>
            <w:pPr>
              <w:rPr>
                <w:rFonts w:ascii="Arial"/>
                <w:sz w:val="21"/>
              </w:rPr>
            </w:pPr>
          </w:p>
        </w:tc>
        <w:tc>
          <w:tcPr>
            <w:tcW w:w="1121" w:type="dxa"/>
            <w:vAlign w:val="top"/>
          </w:tcPr>
          <w:p>
            <w:pPr>
              <w:rPr>
                <w:rFonts w:ascii="Arial"/>
                <w:sz w:val="21"/>
              </w:rPr>
            </w:pPr>
          </w:p>
        </w:tc>
        <w:tc>
          <w:tcPr>
            <w:tcW w:w="1305" w:type="dxa"/>
            <w:vAlign w:val="top"/>
          </w:tcPr>
          <w:p>
            <w:pPr>
              <w:rPr>
                <w:rFonts w:ascii="Arial"/>
                <w:sz w:val="21"/>
              </w:rPr>
            </w:pPr>
          </w:p>
        </w:tc>
        <w:tc>
          <w:tcPr>
            <w:tcW w:w="1241" w:type="dxa"/>
            <w:vAlign w:val="top"/>
          </w:tcPr>
          <w:p>
            <w:pPr>
              <w:rPr>
                <w:rFonts w:ascii="Arial"/>
                <w:sz w:val="21"/>
              </w:rPr>
            </w:pPr>
          </w:p>
        </w:tc>
        <w:tc>
          <w:tcPr>
            <w:tcW w:w="1242" w:type="dxa"/>
            <w:vAlign w:val="top"/>
          </w:tcPr>
          <w:p>
            <w:pPr>
              <w:rPr>
                <w:rFonts w:ascii="Arial"/>
                <w:sz w:val="21"/>
              </w:rPr>
            </w:pPr>
          </w:p>
        </w:tc>
        <w:tc>
          <w:tcPr>
            <w:tcW w:w="1253" w:type="dxa"/>
            <w:vAlign w:val="top"/>
          </w:tcPr>
          <w:p>
            <w:pPr>
              <w:rPr>
                <w:rFonts w:ascii="Arial"/>
                <w:sz w:val="21"/>
              </w:rPr>
            </w:pPr>
          </w:p>
        </w:tc>
        <w:tc>
          <w:tcPr>
            <w:tcW w:w="14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818" w:type="dxa"/>
            <w:vAlign w:val="top"/>
          </w:tcPr>
          <w:p>
            <w:pPr>
              <w:rPr>
                <w:rFonts w:ascii="Arial"/>
                <w:sz w:val="21"/>
              </w:rPr>
            </w:pPr>
          </w:p>
        </w:tc>
        <w:tc>
          <w:tcPr>
            <w:tcW w:w="1418" w:type="dxa"/>
            <w:vAlign w:val="top"/>
          </w:tcPr>
          <w:p>
            <w:pPr>
              <w:rPr>
                <w:rFonts w:ascii="Arial"/>
                <w:sz w:val="21"/>
              </w:rPr>
            </w:pPr>
          </w:p>
        </w:tc>
        <w:tc>
          <w:tcPr>
            <w:tcW w:w="1121" w:type="dxa"/>
            <w:vAlign w:val="top"/>
          </w:tcPr>
          <w:p>
            <w:pPr>
              <w:rPr>
                <w:rFonts w:ascii="Arial"/>
                <w:sz w:val="21"/>
              </w:rPr>
            </w:pPr>
          </w:p>
        </w:tc>
        <w:tc>
          <w:tcPr>
            <w:tcW w:w="1305" w:type="dxa"/>
            <w:vAlign w:val="top"/>
          </w:tcPr>
          <w:p>
            <w:pPr>
              <w:rPr>
                <w:rFonts w:ascii="Arial"/>
                <w:sz w:val="21"/>
              </w:rPr>
            </w:pPr>
          </w:p>
        </w:tc>
        <w:tc>
          <w:tcPr>
            <w:tcW w:w="1241" w:type="dxa"/>
            <w:vAlign w:val="top"/>
          </w:tcPr>
          <w:p>
            <w:pPr>
              <w:rPr>
                <w:rFonts w:ascii="Arial"/>
                <w:sz w:val="21"/>
              </w:rPr>
            </w:pPr>
          </w:p>
        </w:tc>
        <w:tc>
          <w:tcPr>
            <w:tcW w:w="1242" w:type="dxa"/>
            <w:vAlign w:val="top"/>
          </w:tcPr>
          <w:p>
            <w:pPr>
              <w:rPr>
                <w:rFonts w:ascii="Arial"/>
                <w:sz w:val="21"/>
              </w:rPr>
            </w:pPr>
          </w:p>
        </w:tc>
        <w:tc>
          <w:tcPr>
            <w:tcW w:w="1253" w:type="dxa"/>
            <w:vAlign w:val="top"/>
          </w:tcPr>
          <w:p>
            <w:pPr>
              <w:rPr>
                <w:rFonts w:ascii="Arial"/>
                <w:sz w:val="21"/>
              </w:rPr>
            </w:pPr>
          </w:p>
        </w:tc>
        <w:tc>
          <w:tcPr>
            <w:tcW w:w="14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818" w:type="dxa"/>
            <w:vAlign w:val="top"/>
          </w:tcPr>
          <w:p>
            <w:pPr>
              <w:rPr>
                <w:rFonts w:ascii="Arial"/>
                <w:sz w:val="21"/>
              </w:rPr>
            </w:pPr>
          </w:p>
        </w:tc>
        <w:tc>
          <w:tcPr>
            <w:tcW w:w="1418" w:type="dxa"/>
            <w:vAlign w:val="top"/>
          </w:tcPr>
          <w:p>
            <w:pPr>
              <w:rPr>
                <w:rFonts w:ascii="Arial"/>
                <w:sz w:val="21"/>
              </w:rPr>
            </w:pPr>
          </w:p>
        </w:tc>
        <w:tc>
          <w:tcPr>
            <w:tcW w:w="1121" w:type="dxa"/>
            <w:vAlign w:val="top"/>
          </w:tcPr>
          <w:p>
            <w:pPr>
              <w:rPr>
                <w:rFonts w:ascii="Arial"/>
                <w:sz w:val="21"/>
              </w:rPr>
            </w:pPr>
          </w:p>
        </w:tc>
        <w:tc>
          <w:tcPr>
            <w:tcW w:w="1305" w:type="dxa"/>
            <w:vAlign w:val="top"/>
          </w:tcPr>
          <w:p>
            <w:pPr>
              <w:rPr>
                <w:rFonts w:ascii="Arial"/>
                <w:sz w:val="21"/>
              </w:rPr>
            </w:pPr>
          </w:p>
        </w:tc>
        <w:tc>
          <w:tcPr>
            <w:tcW w:w="1241" w:type="dxa"/>
            <w:vAlign w:val="top"/>
          </w:tcPr>
          <w:p>
            <w:pPr>
              <w:rPr>
                <w:rFonts w:ascii="Arial"/>
                <w:sz w:val="21"/>
              </w:rPr>
            </w:pPr>
          </w:p>
        </w:tc>
        <w:tc>
          <w:tcPr>
            <w:tcW w:w="1242" w:type="dxa"/>
            <w:vAlign w:val="top"/>
          </w:tcPr>
          <w:p>
            <w:pPr>
              <w:rPr>
                <w:rFonts w:ascii="Arial"/>
                <w:sz w:val="21"/>
              </w:rPr>
            </w:pPr>
          </w:p>
        </w:tc>
        <w:tc>
          <w:tcPr>
            <w:tcW w:w="1253" w:type="dxa"/>
            <w:vAlign w:val="top"/>
          </w:tcPr>
          <w:p>
            <w:pPr>
              <w:rPr>
                <w:rFonts w:ascii="Arial"/>
                <w:sz w:val="21"/>
              </w:rPr>
            </w:pPr>
          </w:p>
        </w:tc>
        <w:tc>
          <w:tcPr>
            <w:tcW w:w="14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818" w:type="dxa"/>
            <w:vAlign w:val="top"/>
          </w:tcPr>
          <w:p>
            <w:pPr>
              <w:rPr>
                <w:rFonts w:ascii="Arial"/>
                <w:sz w:val="21"/>
              </w:rPr>
            </w:pPr>
          </w:p>
        </w:tc>
        <w:tc>
          <w:tcPr>
            <w:tcW w:w="1418" w:type="dxa"/>
            <w:vAlign w:val="top"/>
          </w:tcPr>
          <w:p>
            <w:pPr>
              <w:rPr>
                <w:rFonts w:ascii="Arial"/>
                <w:sz w:val="21"/>
              </w:rPr>
            </w:pPr>
          </w:p>
        </w:tc>
        <w:tc>
          <w:tcPr>
            <w:tcW w:w="1121" w:type="dxa"/>
            <w:vAlign w:val="top"/>
          </w:tcPr>
          <w:p>
            <w:pPr>
              <w:rPr>
                <w:rFonts w:ascii="Arial"/>
                <w:sz w:val="21"/>
              </w:rPr>
            </w:pPr>
          </w:p>
        </w:tc>
        <w:tc>
          <w:tcPr>
            <w:tcW w:w="1305" w:type="dxa"/>
            <w:vAlign w:val="top"/>
          </w:tcPr>
          <w:p>
            <w:pPr>
              <w:rPr>
                <w:rFonts w:ascii="Arial"/>
                <w:sz w:val="21"/>
              </w:rPr>
            </w:pPr>
          </w:p>
        </w:tc>
        <w:tc>
          <w:tcPr>
            <w:tcW w:w="1241" w:type="dxa"/>
            <w:vAlign w:val="top"/>
          </w:tcPr>
          <w:p>
            <w:pPr>
              <w:rPr>
                <w:rFonts w:ascii="Arial"/>
                <w:sz w:val="21"/>
              </w:rPr>
            </w:pPr>
          </w:p>
        </w:tc>
        <w:tc>
          <w:tcPr>
            <w:tcW w:w="1242" w:type="dxa"/>
            <w:vAlign w:val="top"/>
          </w:tcPr>
          <w:p>
            <w:pPr>
              <w:rPr>
                <w:rFonts w:ascii="Arial"/>
                <w:sz w:val="21"/>
              </w:rPr>
            </w:pPr>
          </w:p>
        </w:tc>
        <w:tc>
          <w:tcPr>
            <w:tcW w:w="1253" w:type="dxa"/>
            <w:vAlign w:val="top"/>
          </w:tcPr>
          <w:p>
            <w:pPr>
              <w:rPr>
                <w:rFonts w:ascii="Arial"/>
                <w:sz w:val="21"/>
              </w:rPr>
            </w:pPr>
          </w:p>
        </w:tc>
        <w:tc>
          <w:tcPr>
            <w:tcW w:w="14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818" w:type="dxa"/>
            <w:vAlign w:val="top"/>
          </w:tcPr>
          <w:p>
            <w:pPr>
              <w:rPr>
                <w:rFonts w:ascii="Arial"/>
                <w:sz w:val="21"/>
              </w:rPr>
            </w:pPr>
          </w:p>
        </w:tc>
        <w:tc>
          <w:tcPr>
            <w:tcW w:w="1418" w:type="dxa"/>
            <w:vAlign w:val="top"/>
          </w:tcPr>
          <w:p>
            <w:pPr>
              <w:rPr>
                <w:rFonts w:ascii="Arial"/>
                <w:sz w:val="21"/>
              </w:rPr>
            </w:pPr>
          </w:p>
        </w:tc>
        <w:tc>
          <w:tcPr>
            <w:tcW w:w="1121" w:type="dxa"/>
            <w:vAlign w:val="top"/>
          </w:tcPr>
          <w:p>
            <w:pPr>
              <w:rPr>
                <w:rFonts w:ascii="Arial"/>
                <w:sz w:val="21"/>
              </w:rPr>
            </w:pPr>
          </w:p>
        </w:tc>
        <w:tc>
          <w:tcPr>
            <w:tcW w:w="1305" w:type="dxa"/>
            <w:vAlign w:val="top"/>
          </w:tcPr>
          <w:p>
            <w:pPr>
              <w:rPr>
                <w:rFonts w:ascii="Arial"/>
                <w:sz w:val="21"/>
              </w:rPr>
            </w:pPr>
          </w:p>
        </w:tc>
        <w:tc>
          <w:tcPr>
            <w:tcW w:w="1241" w:type="dxa"/>
            <w:vAlign w:val="top"/>
          </w:tcPr>
          <w:p>
            <w:pPr>
              <w:rPr>
                <w:rFonts w:ascii="Arial"/>
                <w:sz w:val="21"/>
              </w:rPr>
            </w:pPr>
          </w:p>
        </w:tc>
        <w:tc>
          <w:tcPr>
            <w:tcW w:w="1242" w:type="dxa"/>
            <w:vAlign w:val="top"/>
          </w:tcPr>
          <w:p>
            <w:pPr>
              <w:rPr>
                <w:rFonts w:ascii="Arial"/>
                <w:sz w:val="21"/>
              </w:rPr>
            </w:pPr>
          </w:p>
        </w:tc>
        <w:tc>
          <w:tcPr>
            <w:tcW w:w="1253" w:type="dxa"/>
            <w:vAlign w:val="top"/>
          </w:tcPr>
          <w:p>
            <w:pPr>
              <w:rPr>
                <w:rFonts w:ascii="Arial"/>
                <w:sz w:val="21"/>
              </w:rPr>
            </w:pPr>
          </w:p>
        </w:tc>
        <w:tc>
          <w:tcPr>
            <w:tcW w:w="1458" w:type="dxa"/>
            <w:vAlign w:val="top"/>
          </w:tcPr>
          <w:p>
            <w:pPr>
              <w:rPr>
                <w:rFonts w:ascii="Arial"/>
                <w:sz w:val="21"/>
              </w:rPr>
            </w:pPr>
          </w:p>
        </w:tc>
      </w:tr>
    </w:tbl>
    <w:p>
      <w:pPr>
        <w:rPr>
          <w:rFonts w:ascii="Arial"/>
          <w:sz w:val="21"/>
        </w:rPr>
      </w:pPr>
    </w:p>
    <w:p>
      <w:pPr>
        <w:rPr>
          <w:rFonts w:ascii="Arial" w:hAnsi="Arial" w:eastAsia="Arial" w:cs="Arial"/>
          <w:sz w:val="21"/>
          <w:szCs w:val="21"/>
        </w:rPr>
        <w:sectPr>
          <w:headerReference r:id="rId78" w:type="default"/>
          <w:footerReference r:id="rId79" w:type="default"/>
          <w:pgSz w:w="11907" w:h="16839"/>
          <w:pgMar w:top="1216" w:right="1022" w:bottom="1233" w:left="578" w:header="899" w:footer="982" w:gutter="0"/>
          <w:cols w:space="720" w:num="1"/>
        </w:sectPr>
      </w:pPr>
    </w:p>
    <w:p>
      <w:pPr>
        <w:spacing w:line="325" w:lineRule="auto"/>
        <w:rPr>
          <w:rFonts w:ascii="Arial"/>
          <w:sz w:val="21"/>
        </w:rPr>
      </w:pPr>
    </w:p>
    <w:p>
      <w:pPr>
        <w:pStyle w:val="2"/>
        <w:spacing w:before="87" w:line="206" w:lineRule="auto"/>
        <w:ind w:left="1059"/>
        <w:rPr>
          <w:sz w:val="24"/>
          <w:szCs w:val="24"/>
        </w:rPr>
      </w:pPr>
      <w:bookmarkStart w:id="71" w:name="bookmark84"/>
      <w:bookmarkEnd w:id="71"/>
      <w:r>
        <w:rPr>
          <w:spacing w:val="-1"/>
          <w:sz w:val="24"/>
          <w:szCs w:val="24"/>
        </w:rPr>
        <w:t xml:space="preserve">附表 2                     </w:t>
      </w:r>
      <w:r>
        <w:rPr>
          <w:spacing w:val="-2"/>
          <w:sz w:val="24"/>
          <w:szCs w:val="24"/>
        </w:rPr>
        <w:t xml:space="preserve">                    拟派项目总监简历表</w:t>
      </w:r>
    </w:p>
    <w:p>
      <w:pPr>
        <w:spacing w:before="11"/>
      </w:pPr>
    </w:p>
    <w:p>
      <w:pPr>
        <w:spacing w:before="11"/>
      </w:pPr>
    </w:p>
    <w:p>
      <w:pPr>
        <w:spacing w:before="10"/>
      </w:pPr>
    </w:p>
    <w:tbl>
      <w:tblPr>
        <w:tblStyle w:val="8"/>
        <w:tblW w:w="9856" w:type="dxa"/>
        <w:tblInd w:w="4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7"/>
        <w:gridCol w:w="353"/>
        <w:gridCol w:w="897"/>
        <w:gridCol w:w="718"/>
        <w:gridCol w:w="535"/>
        <w:gridCol w:w="540"/>
        <w:gridCol w:w="892"/>
        <w:gridCol w:w="754"/>
        <w:gridCol w:w="1245"/>
        <w:gridCol w:w="724"/>
        <w:gridCol w:w="713"/>
        <w:gridCol w:w="12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610" w:type="dxa"/>
            <w:gridSpan w:val="2"/>
            <w:vAlign w:val="top"/>
          </w:tcPr>
          <w:p>
            <w:pPr>
              <w:pStyle w:val="9"/>
              <w:spacing w:before="196" w:line="207" w:lineRule="auto"/>
              <w:ind w:left="602"/>
            </w:pPr>
            <w:r>
              <w:rPr>
                <w:spacing w:val="-4"/>
              </w:rPr>
              <w:t>姓名</w:t>
            </w:r>
          </w:p>
        </w:tc>
        <w:tc>
          <w:tcPr>
            <w:tcW w:w="1615" w:type="dxa"/>
            <w:gridSpan w:val="2"/>
            <w:vAlign w:val="top"/>
          </w:tcPr>
          <w:p>
            <w:pPr>
              <w:rPr>
                <w:rFonts w:ascii="Arial"/>
                <w:sz w:val="21"/>
              </w:rPr>
            </w:pPr>
          </w:p>
        </w:tc>
        <w:tc>
          <w:tcPr>
            <w:tcW w:w="1075" w:type="dxa"/>
            <w:gridSpan w:val="2"/>
            <w:vAlign w:val="top"/>
          </w:tcPr>
          <w:p>
            <w:pPr>
              <w:pStyle w:val="9"/>
              <w:spacing w:before="195" w:line="207" w:lineRule="auto"/>
              <w:ind w:left="131"/>
            </w:pPr>
            <w:r>
              <w:rPr>
                <w:spacing w:val="-7"/>
              </w:rPr>
              <w:t>性别</w:t>
            </w:r>
          </w:p>
        </w:tc>
        <w:tc>
          <w:tcPr>
            <w:tcW w:w="1646" w:type="dxa"/>
            <w:gridSpan w:val="2"/>
            <w:vAlign w:val="top"/>
          </w:tcPr>
          <w:p>
            <w:pPr>
              <w:rPr>
                <w:rFonts w:ascii="Arial"/>
                <w:sz w:val="21"/>
              </w:rPr>
            </w:pPr>
          </w:p>
        </w:tc>
        <w:tc>
          <w:tcPr>
            <w:tcW w:w="1969" w:type="dxa"/>
            <w:gridSpan w:val="2"/>
            <w:vAlign w:val="top"/>
          </w:tcPr>
          <w:p>
            <w:pPr>
              <w:pStyle w:val="9"/>
              <w:spacing w:before="195" w:line="206" w:lineRule="auto"/>
              <w:ind w:left="599"/>
            </w:pPr>
            <w:r>
              <w:rPr>
                <w:spacing w:val="-4"/>
              </w:rPr>
              <w:t>年龄</w:t>
            </w:r>
          </w:p>
        </w:tc>
        <w:tc>
          <w:tcPr>
            <w:tcW w:w="194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10" w:type="dxa"/>
            <w:gridSpan w:val="2"/>
            <w:vAlign w:val="top"/>
          </w:tcPr>
          <w:p>
            <w:pPr>
              <w:pStyle w:val="9"/>
              <w:spacing w:before="191" w:line="209" w:lineRule="auto"/>
              <w:ind w:left="602"/>
            </w:pPr>
            <w:r>
              <w:rPr>
                <w:spacing w:val="-4"/>
              </w:rPr>
              <w:t>职称</w:t>
            </w:r>
          </w:p>
        </w:tc>
        <w:tc>
          <w:tcPr>
            <w:tcW w:w="1615" w:type="dxa"/>
            <w:gridSpan w:val="2"/>
            <w:vAlign w:val="top"/>
          </w:tcPr>
          <w:p>
            <w:pPr>
              <w:rPr>
                <w:rFonts w:ascii="Arial"/>
                <w:sz w:val="21"/>
              </w:rPr>
            </w:pPr>
          </w:p>
        </w:tc>
        <w:tc>
          <w:tcPr>
            <w:tcW w:w="1075" w:type="dxa"/>
            <w:gridSpan w:val="2"/>
            <w:vAlign w:val="top"/>
          </w:tcPr>
          <w:p>
            <w:pPr>
              <w:pStyle w:val="9"/>
              <w:spacing w:before="192" w:line="206" w:lineRule="auto"/>
              <w:ind w:left="121"/>
            </w:pPr>
            <w:r>
              <w:rPr>
                <w:spacing w:val="-4"/>
              </w:rPr>
              <w:t>职务</w:t>
            </w:r>
          </w:p>
        </w:tc>
        <w:tc>
          <w:tcPr>
            <w:tcW w:w="1646" w:type="dxa"/>
            <w:gridSpan w:val="2"/>
            <w:vAlign w:val="top"/>
          </w:tcPr>
          <w:p>
            <w:pPr>
              <w:rPr>
                <w:rFonts w:ascii="Arial"/>
                <w:sz w:val="21"/>
              </w:rPr>
            </w:pPr>
          </w:p>
        </w:tc>
        <w:tc>
          <w:tcPr>
            <w:tcW w:w="1969" w:type="dxa"/>
            <w:gridSpan w:val="2"/>
            <w:vAlign w:val="top"/>
          </w:tcPr>
          <w:p>
            <w:pPr>
              <w:pStyle w:val="9"/>
              <w:spacing w:before="192" w:line="207" w:lineRule="auto"/>
              <w:ind w:left="615"/>
            </w:pPr>
            <w:r>
              <w:rPr>
                <w:spacing w:val="-8"/>
              </w:rPr>
              <w:t>学历</w:t>
            </w:r>
          </w:p>
        </w:tc>
        <w:tc>
          <w:tcPr>
            <w:tcW w:w="194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3225" w:type="dxa"/>
            <w:gridSpan w:val="4"/>
            <w:vAlign w:val="top"/>
          </w:tcPr>
          <w:p>
            <w:pPr>
              <w:pStyle w:val="9"/>
              <w:spacing w:before="255" w:line="207" w:lineRule="auto"/>
              <w:ind w:left="607"/>
            </w:pPr>
            <w:r>
              <w:rPr>
                <w:spacing w:val="-2"/>
              </w:rPr>
              <w:t>项目总监资格证书编号</w:t>
            </w:r>
          </w:p>
        </w:tc>
        <w:tc>
          <w:tcPr>
            <w:tcW w:w="6631"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9856" w:type="dxa"/>
            <w:gridSpan w:val="12"/>
            <w:vAlign w:val="top"/>
          </w:tcPr>
          <w:p>
            <w:pPr>
              <w:pStyle w:val="9"/>
              <w:spacing w:before="238" w:line="206" w:lineRule="auto"/>
              <w:ind w:left="602"/>
            </w:pPr>
            <w:r>
              <w:rPr>
                <w:spacing w:val="-2"/>
              </w:rPr>
              <w:t>在建或已完工程监理项目情况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257" w:type="dxa"/>
            <w:vAlign w:val="top"/>
          </w:tcPr>
          <w:p>
            <w:pPr>
              <w:pStyle w:val="9"/>
              <w:spacing w:before="213" w:line="203" w:lineRule="auto"/>
              <w:ind w:left="121"/>
            </w:pPr>
            <w:r>
              <w:rPr>
                <w:spacing w:val="-3"/>
              </w:rPr>
              <w:t>建设单位</w:t>
            </w:r>
          </w:p>
        </w:tc>
        <w:tc>
          <w:tcPr>
            <w:tcW w:w="1250" w:type="dxa"/>
            <w:gridSpan w:val="2"/>
            <w:vAlign w:val="top"/>
          </w:tcPr>
          <w:p>
            <w:pPr>
              <w:pStyle w:val="9"/>
              <w:spacing w:before="213" w:line="207" w:lineRule="auto"/>
              <w:ind w:left="125"/>
            </w:pPr>
            <w:r>
              <w:rPr>
                <w:spacing w:val="-4"/>
              </w:rPr>
              <w:t>项目名称</w:t>
            </w:r>
          </w:p>
        </w:tc>
        <w:tc>
          <w:tcPr>
            <w:tcW w:w="1253" w:type="dxa"/>
            <w:gridSpan w:val="2"/>
            <w:vAlign w:val="top"/>
          </w:tcPr>
          <w:p>
            <w:pPr>
              <w:pStyle w:val="9"/>
              <w:spacing w:before="213" w:line="206" w:lineRule="auto"/>
              <w:ind w:left="118"/>
            </w:pPr>
            <w:r>
              <w:rPr>
                <w:spacing w:val="-3"/>
              </w:rPr>
              <w:t>担任职务</w:t>
            </w:r>
          </w:p>
        </w:tc>
        <w:tc>
          <w:tcPr>
            <w:tcW w:w="1432" w:type="dxa"/>
            <w:gridSpan w:val="2"/>
            <w:vAlign w:val="top"/>
          </w:tcPr>
          <w:p>
            <w:pPr>
              <w:pStyle w:val="9"/>
              <w:spacing w:before="213" w:line="208" w:lineRule="auto"/>
              <w:ind w:left="121"/>
            </w:pPr>
            <w:r>
              <w:rPr>
                <w:spacing w:val="-3"/>
              </w:rPr>
              <w:t>建设规模</w:t>
            </w:r>
          </w:p>
        </w:tc>
        <w:tc>
          <w:tcPr>
            <w:tcW w:w="1999" w:type="dxa"/>
            <w:gridSpan w:val="2"/>
            <w:vAlign w:val="top"/>
          </w:tcPr>
          <w:p>
            <w:pPr>
              <w:pStyle w:val="9"/>
              <w:spacing w:before="212" w:line="207" w:lineRule="auto"/>
              <w:ind w:left="127"/>
            </w:pPr>
            <w:r>
              <w:rPr>
                <w:spacing w:val="-3"/>
              </w:rPr>
              <w:t>开、竣工日期</w:t>
            </w:r>
          </w:p>
        </w:tc>
        <w:tc>
          <w:tcPr>
            <w:tcW w:w="1437" w:type="dxa"/>
            <w:gridSpan w:val="2"/>
            <w:vAlign w:val="top"/>
          </w:tcPr>
          <w:p>
            <w:pPr>
              <w:pStyle w:val="9"/>
              <w:spacing w:before="213" w:line="206" w:lineRule="auto"/>
              <w:ind w:left="120"/>
            </w:pPr>
            <w:r>
              <w:rPr>
                <w:spacing w:val="-3"/>
              </w:rPr>
              <w:t>在建或已完</w:t>
            </w:r>
          </w:p>
        </w:tc>
        <w:tc>
          <w:tcPr>
            <w:tcW w:w="1228" w:type="dxa"/>
            <w:vAlign w:val="top"/>
          </w:tcPr>
          <w:p>
            <w:pPr>
              <w:pStyle w:val="9"/>
              <w:spacing w:before="213" w:line="209" w:lineRule="auto"/>
              <w:ind w:left="126"/>
            </w:pPr>
            <w:r>
              <w:rPr>
                <w:spacing w:val="-4"/>
              </w:rPr>
              <w:t>工程质量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257" w:type="dxa"/>
            <w:vAlign w:val="top"/>
          </w:tcPr>
          <w:p>
            <w:pPr>
              <w:rPr>
                <w:rFonts w:ascii="Arial"/>
                <w:sz w:val="21"/>
              </w:rPr>
            </w:pPr>
          </w:p>
        </w:tc>
        <w:tc>
          <w:tcPr>
            <w:tcW w:w="1250" w:type="dxa"/>
            <w:gridSpan w:val="2"/>
            <w:vAlign w:val="top"/>
          </w:tcPr>
          <w:p>
            <w:pPr>
              <w:rPr>
                <w:rFonts w:ascii="Arial"/>
                <w:sz w:val="21"/>
              </w:rPr>
            </w:pPr>
          </w:p>
        </w:tc>
        <w:tc>
          <w:tcPr>
            <w:tcW w:w="1253" w:type="dxa"/>
            <w:gridSpan w:val="2"/>
            <w:vAlign w:val="top"/>
          </w:tcPr>
          <w:p>
            <w:pPr>
              <w:rPr>
                <w:rFonts w:ascii="Arial"/>
                <w:sz w:val="21"/>
              </w:rPr>
            </w:pPr>
          </w:p>
        </w:tc>
        <w:tc>
          <w:tcPr>
            <w:tcW w:w="1432" w:type="dxa"/>
            <w:gridSpan w:val="2"/>
            <w:vAlign w:val="top"/>
          </w:tcPr>
          <w:p>
            <w:pPr>
              <w:rPr>
                <w:rFonts w:ascii="Arial"/>
                <w:sz w:val="21"/>
              </w:rPr>
            </w:pPr>
          </w:p>
        </w:tc>
        <w:tc>
          <w:tcPr>
            <w:tcW w:w="1999" w:type="dxa"/>
            <w:gridSpan w:val="2"/>
            <w:vAlign w:val="top"/>
          </w:tcPr>
          <w:p>
            <w:pPr>
              <w:rPr>
                <w:rFonts w:ascii="Arial"/>
                <w:sz w:val="21"/>
              </w:rPr>
            </w:pPr>
          </w:p>
        </w:tc>
        <w:tc>
          <w:tcPr>
            <w:tcW w:w="1437" w:type="dxa"/>
            <w:gridSpan w:val="2"/>
            <w:vAlign w:val="top"/>
          </w:tcPr>
          <w:p>
            <w:pPr>
              <w:rPr>
                <w:rFonts w:ascii="Arial"/>
                <w:sz w:val="21"/>
              </w:rPr>
            </w:pPr>
          </w:p>
        </w:tc>
        <w:tc>
          <w:tcPr>
            <w:tcW w:w="12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257" w:type="dxa"/>
            <w:vAlign w:val="top"/>
          </w:tcPr>
          <w:p>
            <w:pPr>
              <w:rPr>
                <w:rFonts w:ascii="Arial"/>
                <w:sz w:val="21"/>
              </w:rPr>
            </w:pPr>
          </w:p>
        </w:tc>
        <w:tc>
          <w:tcPr>
            <w:tcW w:w="1250" w:type="dxa"/>
            <w:gridSpan w:val="2"/>
            <w:vAlign w:val="top"/>
          </w:tcPr>
          <w:p>
            <w:pPr>
              <w:rPr>
                <w:rFonts w:ascii="Arial"/>
                <w:sz w:val="21"/>
              </w:rPr>
            </w:pPr>
          </w:p>
        </w:tc>
        <w:tc>
          <w:tcPr>
            <w:tcW w:w="1253" w:type="dxa"/>
            <w:gridSpan w:val="2"/>
            <w:vAlign w:val="top"/>
          </w:tcPr>
          <w:p>
            <w:pPr>
              <w:rPr>
                <w:rFonts w:ascii="Arial"/>
                <w:sz w:val="21"/>
              </w:rPr>
            </w:pPr>
          </w:p>
        </w:tc>
        <w:tc>
          <w:tcPr>
            <w:tcW w:w="1432" w:type="dxa"/>
            <w:gridSpan w:val="2"/>
            <w:vAlign w:val="top"/>
          </w:tcPr>
          <w:p>
            <w:pPr>
              <w:rPr>
                <w:rFonts w:ascii="Arial"/>
                <w:sz w:val="21"/>
              </w:rPr>
            </w:pPr>
          </w:p>
        </w:tc>
        <w:tc>
          <w:tcPr>
            <w:tcW w:w="1999" w:type="dxa"/>
            <w:gridSpan w:val="2"/>
            <w:vAlign w:val="top"/>
          </w:tcPr>
          <w:p>
            <w:pPr>
              <w:rPr>
                <w:rFonts w:ascii="Arial"/>
                <w:sz w:val="21"/>
              </w:rPr>
            </w:pPr>
          </w:p>
        </w:tc>
        <w:tc>
          <w:tcPr>
            <w:tcW w:w="1437" w:type="dxa"/>
            <w:gridSpan w:val="2"/>
            <w:vAlign w:val="top"/>
          </w:tcPr>
          <w:p>
            <w:pPr>
              <w:rPr>
                <w:rFonts w:ascii="Arial"/>
                <w:sz w:val="21"/>
              </w:rPr>
            </w:pPr>
          </w:p>
        </w:tc>
        <w:tc>
          <w:tcPr>
            <w:tcW w:w="12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257" w:type="dxa"/>
            <w:vAlign w:val="top"/>
          </w:tcPr>
          <w:p>
            <w:pPr>
              <w:rPr>
                <w:rFonts w:ascii="Arial"/>
                <w:sz w:val="21"/>
              </w:rPr>
            </w:pPr>
          </w:p>
        </w:tc>
        <w:tc>
          <w:tcPr>
            <w:tcW w:w="1250" w:type="dxa"/>
            <w:gridSpan w:val="2"/>
            <w:vAlign w:val="top"/>
          </w:tcPr>
          <w:p>
            <w:pPr>
              <w:rPr>
                <w:rFonts w:ascii="Arial"/>
                <w:sz w:val="21"/>
              </w:rPr>
            </w:pPr>
          </w:p>
        </w:tc>
        <w:tc>
          <w:tcPr>
            <w:tcW w:w="1253" w:type="dxa"/>
            <w:gridSpan w:val="2"/>
            <w:vAlign w:val="top"/>
          </w:tcPr>
          <w:p>
            <w:pPr>
              <w:rPr>
                <w:rFonts w:ascii="Arial"/>
                <w:sz w:val="21"/>
              </w:rPr>
            </w:pPr>
          </w:p>
        </w:tc>
        <w:tc>
          <w:tcPr>
            <w:tcW w:w="1432" w:type="dxa"/>
            <w:gridSpan w:val="2"/>
            <w:vAlign w:val="top"/>
          </w:tcPr>
          <w:p>
            <w:pPr>
              <w:rPr>
                <w:rFonts w:ascii="Arial"/>
                <w:sz w:val="21"/>
              </w:rPr>
            </w:pPr>
          </w:p>
        </w:tc>
        <w:tc>
          <w:tcPr>
            <w:tcW w:w="1999" w:type="dxa"/>
            <w:gridSpan w:val="2"/>
            <w:vAlign w:val="top"/>
          </w:tcPr>
          <w:p>
            <w:pPr>
              <w:rPr>
                <w:rFonts w:ascii="Arial"/>
                <w:sz w:val="21"/>
              </w:rPr>
            </w:pPr>
          </w:p>
        </w:tc>
        <w:tc>
          <w:tcPr>
            <w:tcW w:w="1437" w:type="dxa"/>
            <w:gridSpan w:val="2"/>
            <w:vAlign w:val="top"/>
          </w:tcPr>
          <w:p>
            <w:pPr>
              <w:rPr>
                <w:rFonts w:ascii="Arial"/>
                <w:sz w:val="21"/>
              </w:rPr>
            </w:pPr>
          </w:p>
        </w:tc>
        <w:tc>
          <w:tcPr>
            <w:tcW w:w="12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257" w:type="dxa"/>
            <w:vAlign w:val="top"/>
          </w:tcPr>
          <w:p>
            <w:pPr>
              <w:rPr>
                <w:rFonts w:ascii="Arial"/>
                <w:sz w:val="21"/>
              </w:rPr>
            </w:pPr>
          </w:p>
        </w:tc>
        <w:tc>
          <w:tcPr>
            <w:tcW w:w="1250" w:type="dxa"/>
            <w:gridSpan w:val="2"/>
            <w:vAlign w:val="top"/>
          </w:tcPr>
          <w:p>
            <w:pPr>
              <w:rPr>
                <w:rFonts w:ascii="Arial"/>
                <w:sz w:val="21"/>
              </w:rPr>
            </w:pPr>
          </w:p>
        </w:tc>
        <w:tc>
          <w:tcPr>
            <w:tcW w:w="1253" w:type="dxa"/>
            <w:gridSpan w:val="2"/>
            <w:vAlign w:val="top"/>
          </w:tcPr>
          <w:p>
            <w:pPr>
              <w:rPr>
                <w:rFonts w:ascii="Arial"/>
                <w:sz w:val="21"/>
              </w:rPr>
            </w:pPr>
          </w:p>
        </w:tc>
        <w:tc>
          <w:tcPr>
            <w:tcW w:w="1432" w:type="dxa"/>
            <w:gridSpan w:val="2"/>
            <w:vAlign w:val="top"/>
          </w:tcPr>
          <w:p>
            <w:pPr>
              <w:rPr>
                <w:rFonts w:ascii="Arial"/>
                <w:sz w:val="21"/>
              </w:rPr>
            </w:pPr>
          </w:p>
        </w:tc>
        <w:tc>
          <w:tcPr>
            <w:tcW w:w="1999" w:type="dxa"/>
            <w:gridSpan w:val="2"/>
            <w:vAlign w:val="top"/>
          </w:tcPr>
          <w:p>
            <w:pPr>
              <w:rPr>
                <w:rFonts w:ascii="Arial"/>
                <w:sz w:val="21"/>
              </w:rPr>
            </w:pPr>
          </w:p>
        </w:tc>
        <w:tc>
          <w:tcPr>
            <w:tcW w:w="1437" w:type="dxa"/>
            <w:gridSpan w:val="2"/>
            <w:vAlign w:val="top"/>
          </w:tcPr>
          <w:p>
            <w:pPr>
              <w:rPr>
                <w:rFonts w:ascii="Arial"/>
                <w:sz w:val="21"/>
              </w:rPr>
            </w:pPr>
          </w:p>
        </w:tc>
        <w:tc>
          <w:tcPr>
            <w:tcW w:w="12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257" w:type="dxa"/>
            <w:vAlign w:val="top"/>
          </w:tcPr>
          <w:p>
            <w:pPr>
              <w:rPr>
                <w:rFonts w:ascii="Arial"/>
                <w:sz w:val="21"/>
              </w:rPr>
            </w:pPr>
          </w:p>
        </w:tc>
        <w:tc>
          <w:tcPr>
            <w:tcW w:w="1250" w:type="dxa"/>
            <w:gridSpan w:val="2"/>
            <w:vAlign w:val="top"/>
          </w:tcPr>
          <w:p>
            <w:pPr>
              <w:rPr>
                <w:rFonts w:ascii="Arial"/>
                <w:sz w:val="21"/>
              </w:rPr>
            </w:pPr>
          </w:p>
        </w:tc>
        <w:tc>
          <w:tcPr>
            <w:tcW w:w="1253" w:type="dxa"/>
            <w:gridSpan w:val="2"/>
            <w:vAlign w:val="top"/>
          </w:tcPr>
          <w:p>
            <w:pPr>
              <w:rPr>
                <w:rFonts w:ascii="Arial"/>
                <w:sz w:val="21"/>
              </w:rPr>
            </w:pPr>
          </w:p>
        </w:tc>
        <w:tc>
          <w:tcPr>
            <w:tcW w:w="1432" w:type="dxa"/>
            <w:gridSpan w:val="2"/>
            <w:vAlign w:val="top"/>
          </w:tcPr>
          <w:p>
            <w:pPr>
              <w:rPr>
                <w:rFonts w:ascii="Arial"/>
                <w:sz w:val="21"/>
              </w:rPr>
            </w:pPr>
          </w:p>
        </w:tc>
        <w:tc>
          <w:tcPr>
            <w:tcW w:w="1999" w:type="dxa"/>
            <w:gridSpan w:val="2"/>
            <w:vAlign w:val="top"/>
          </w:tcPr>
          <w:p>
            <w:pPr>
              <w:rPr>
                <w:rFonts w:ascii="Arial"/>
                <w:sz w:val="21"/>
              </w:rPr>
            </w:pPr>
          </w:p>
        </w:tc>
        <w:tc>
          <w:tcPr>
            <w:tcW w:w="1437" w:type="dxa"/>
            <w:gridSpan w:val="2"/>
            <w:vAlign w:val="top"/>
          </w:tcPr>
          <w:p>
            <w:pPr>
              <w:rPr>
                <w:rFonts w:ascii="Arial"/>
                <w:sz w:val="21"/>
              </w:rPr>
            </w:pPr>
          </w:p>
        </w:tc>
        <w:tc>
          <w:tcPr>
            <w:tcW w:w="12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1257" w:type="dxa"/>
            <w:vAlign w:val="top"/>
          </w:tcPr>
          <w:p>
            <w:pPr>
              <w:rPr>
                <w:rFonts w:ascii="Arial"/>
                <w:sz w:val="21"/>
              </w:rPr>
            </w:pPr>
          </w:p>
        </w:tc>
        <w:tc>
          <w:tcPr>
            <w:tcW w:w="1250" w:type="dxa"/>
            <w:gridSpan w:val="2"/>
            <w:vAlign w:val="top"/>
          </w:tcPr>
          <w:p>
            <w:pPr>
              <w:rPr>
                <w:rFonts w:ascii="Arial"/>
                <w:sz w:val="21"/>
              </w:rPr>
            </w:pPr>
          </w:p>
        </w:tc>
        <w:tc>
          <w:tcPr>
            <w:tcW w:w="1253" w:type="dxa"/>
            <w:gridSpan w:val="2"/>
            <w:vAlign w:val="top"/>
          </w:tcPr>
          <w:p>
            <w:pPr>
              <w:rPr>
                <w:rFonts w:ascii="Arial"/>
                <w:sz w:val="21"/>
              </w:rPr>
            </w:pPr>
          </w:p>
        </w:tc>
        <w:tc>
          <w:tcPr>
            <w:tcW w:w="1432" w:type="dxa"/>
            <w:gridSpan w:val="2"/>
            <w:vAlign w:val="top"/>
          </w:tcPr>
          <w:p>
            <w:pPr>
              <w:rPr>
                <w:rFonts w:ascii="Arial"/>
                <w:sz w:val="21"/>
              </w:rPr>
            </w:pPr>
          </w:p>
        </w:tc>
        <w:tc>
          <w:tcPr>
            <w:tcW w:w="1999" w:type="dxa"/>
            <w:gridSpan w:val="2"/>
            <w:vAlign w:val="top"/>
          </w:tcPr>
          <w:p>
            <w:pPr>
              <w:rPr>
                <w:rFonts w:ascii="Arial"/>
                <w:sz w:val="21"/>
              </w:rPr>
            </w:pPr>
          </w:p>
        </w:tc>
        <w:tc>
          <w:tcPr>
            <w:tcW w:w="1437" w:type="dxa"/>
            <w:gridSpan w:val="2"/>
            <w:vAlign w:val="top"/>
          </w:tcPr>
          <w:p>
            <w:pPr>
              <w:rPr>
                <w:rFonts w:ascii="Arial"/>
                <w:sz w:val="21"/>
              </w:rPr>
            </w:pPr>
          </w:p>
        </w:tc>
        <w:tc>
          <w:tcPr>
            <w:tcW w:w="12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257" w:type="dxa"/>
            <w:vAlign w:val="top"/>
          </w:tcPr>
          <w:p>
            <w:pPr>
              <w:rPr>
                <w:rFonts w:ascii="Arial"/>
                <w:sz w:val="21"/>
              </w:rPr>
            </w:pPr>
          </w:p>
        </w:tc>
        <w:tc>
          <w:tcPr>
            <w:tcW w:w="1250" w:type="dxa"/>
            <w:gridSpan w:val="2"/>
            <w:vAlign w:val="top"/>
          </w:tcPr>
          <w:p>
            <w:pPr>
              <w:rPr>
                <w:rFonts w:ascii="Arial"/>
                <w:sz w:val="21"/>
              </w:rPr>
            </w:pPr>
          </w:p>
        </w:tc>
        <w:tc>
          <w:tcPr>
            <w:tcW w:w="1253" w:type="dxa"/>
            <w:gridSpan w:val="2"/>
            <w:vAlign w:val="top"/>
          </w:tcPr>
          <w:p>
            <w:pPr>
              <w:rPr>
                <w:rFonts w:ascii="Arial"/>
                <w:sz w:val="21"/>
              </w:rPr>
            </w:pPr>
          </w:p>
        </w:tc>
        <w:tc>
          <w:tcPr>
            <w:tcW w:w="1432" w:type="dxa"/>
            <w:gridSpan w:val="2"/>
            <w:vAlign w:val="top"/>
          </w:tcPr>
          <w:p>
            <w:pPr>
              <w:rPr>
                <w:rFonts w:ascii="Arial"/>
                <w:sz w:val="21"/>
              </w:rPr>
            </w:pPr>
          </w:p>
        </w:tc>
        <w:tc>
          <w:tcPr>
            <w:tcW w:w="1999" w:type="dxa"/>
            <w:gridSpan w:val="2"/>
            <w:vAlign w:val="top"/>
          </w:tcPr>
          <w:p>
            <w:pPr>
              <w:rPr>
                <w:rFonts w:ascii="Arial"/>
                <w:sz w:val="21"/>
              </w:rPr>
            </w:pPr>
          </w:p>
        </w:tc>
        <w:tc>
          <w:tcPr>
            <w:tcW w:w="1437" w:type="dxa"/>
            <w:gridSpan w:val="2"/>
            <w:vAlign w:val="top"/>
          </w:tcPr>
          <w:p>
            <w:pPr>
              <w:rPr>
                <w:rFonts w:ascii="Arial"/>
                <w:sz w:val="21"/>
              </w:rPr>
            </w:pPr>
          </w:p>
        </w:tc>
        <w:tc>
          <w:tcPr>
            <w:tcW w:w="12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257" w:type="dxa"/>
            <w:vAlign w:val="top"/>
          </w:tcPr>
          <w:p>
            <w:pPr>
              <w:rPr>
                <w:rFonts w:ascii="Arial"/>
                <w:sz w:val="21"/>
              </w:rPr>
            </w:pPr>
          </w:p>
        </w:tc>
        <w:tc>
          <w:tcPr>
            <w:tcW w:w="1250" w:type="dxa"/>
            <w:gridSpan w:val="2"/>
            <w:vAlign w:val="top"/>
          </w:tcPr>
          <w:p>
            <w:pPr>
              <w:rPr>
                <w:rFonts w:ascii="Arial"/>
                <w:sz w:val="21"/>
              </w:rPr>
            </w:pPr>
          </w:p>
        </w:tc>
        <w:tc>
          <w:tcPr>
            <w:tcW w:w="1253" w:type="dxa"/>
            <w:gridSpan w:val="2"/>
            <w:vAlign w:val="top"/>
          </w:tcPr>
          <w:p>
            <w:pPr>
              <w:rPr>
                <w:rFonts w:ascii="Arial"/>
                <w:sz w:val="21"/>
              </w:rPr>
            </w:pPr>
          </w:p>
        </w:tc>
        <w:tc>
          <w:tcPr>
            <w:tcW w:w="1432" w:type="dxa"/>
            <w:gridSpan w:val="2"/>
            <w:vAlign w:val="top"/>
          </w:tcPr>
          <w:p>
            <w:pPr>
              <w:rPr>
                <w:rFonts w:ascii="Arial"/>
                <w:sz w:val="21"/>
              </w:rPr>
            </w:pPr>
          </w:p>
        </w:tc>
        <w:tc>
          <w:tcPr>
            <w:tcW w:w="1999" w:type="dxa"/>
            <w:gridSpan w:val="2"/>
            <w:vAlign w:val="top"/>
          </w:tcPr>
          <w:p>
            <w:pPr>
              <w:rPr>
                <w:rFonts w:ascii="Arial"/>
                <w:sz w:val="21"/>
              </w:rPr>
            </w:pPr>
          </w:p>
        </w:tc>
        <w:tc>
          <w:tcPr>
            <w:tcW w:w="1437" w:type="dxa"/>
            <w:gridSpan w:val="2"/>
            <w:vAlign w:val="top"/>
          </w:tcPr>
          <w:p>
            <w:pPr>
              <w:rPr>
                <w:rFonts w:ascii="Arial"/>
                <w:sz w:val="21"/>
              </w:rPr>
            </w:pPr>
          </w:p>
        </w:tc>
        <w:tc>
          <w:tcPr>
            <w:tcW w:w="12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1257" w:type="dxa"/>
            <w:vAlign w:val="top"/>
          </w:tcPr>
          <w:p>
            <w:pPr>
              <w:rPr>
                <w:rFonts w:ascii="Arial"/>
                <w:sz w:val="21"/>
              </w:rPr>
            </w:pPr>
          </w:p>
        </w:tc>
        <w:tc>
          <w:tcPr>
            <w:tcW w:w="1250" w:type="dxa"/>
            <w:gridSpan w:val="2"/>
            <w:vAlign w:val="top"/>
          </w:tcPr>
          <w:p>
            <w:pPr>
              <w:rPr>
                <w:rFonts w:ascii="Arial"/>
                <w:sz w:val="21"/>
              </w:rPr>
            </w:pPr>
          </w:p>
        </w:tc>
        <w:tc>
          <w:tcPr>
            <w:tcW w:w="1253" w:type="dxa"/>
            <w:gridSpan w:val="2"/>
            <w:vAlign w:val="top"/>
          </w:tcPr>
          <w:p>
            <w:pPr>
              <w:rPr>
                <w:rFonts w:ascii="Arial"/>
                <w:sz w:val="21"/>
              </w:rPr>
            </w:pPr>
          </w:p>
        </w:tc>
        <w:tc>
          <w:tcPr>
            <w:tcW w:w="1432" w:type="dxa"/>
            <w:gridSpan w:val="2"/>
            <w:vAlign w:val="top"/>
          </w:tcPr>
          <w:p>
            <w:pPr>
              <w:rPr>
                <w:rFonts w:ascii="Arial"/>
                <w:sz w:val="21"/>
              </w:rPr>
            </w:pPr>
          </w:p>
        </w:tc>
        <w:tc>
          <w:tcPr>
            <w:tcW w:w="1999" w:type="dxa"/>
            <w:gridSpan w:val="2"/>
            <w:vAlign w:val="top"/>
          </w:tcPr>
          <w:p>
            <w:pPr>
              <w:rPr>
                <w:rFonts w:ascii="Arial"/>
                <w:sz w:val="21"/>
              </w:rPr>
            </w:pPr>
          </w:p>
        </w:tc>
        <w:tc>
          <w:tcPr>
            <w:tcW w:w="1437" w:type="dxa"/>
            <w:gridSpan w:val="2"/>
            <w:vAlign w:val="top"/>
          </w:tcPr>
          <w:p>
            <w:pPr>
              <w:rPr>
                <w:rFonts w:ascii="Arial"/>
                <w:sz w:val="21"/>
              </w:rPr>
            </w:pPr>
          </w:p>
        </w:tc>
        <w:tc>
          <w:tcPr>
            <w:tcW w:w="12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1257" w:type="dxa"/>
            <w:vAlign w:val="top"/>
          </w:tcPr>
          <w:p>
            <w:pPr>
              <w:rPr>
                <w:rFonts w:ascii="Arial"/>
                <w:sz w:val="21"/>
              </w:rPr>
            </w:pPr>
          </w:p>
        </w:tc>
        <w:tc>
          <w:tcPr>
            <w:tcW w:w="1250" w:type="dxa"/>
            <w:gridSpan w:val="2"/>
            <w:vAlign w:val="top"/>
          </w:tcPr>
          <w:p>
            <w:pPr>
              <w:rPr>
                <w:rFonts w:ascii="Arial"/>
                <w:sz w:val="21"/>
              </w:rPr>
            </w:pPr>
          </w:p>
        </w:tc>
        <w:tc>
          <w:tcPr>
            <w:tcW w:w="1253" w:type="dxa"/>
            <w:gridSpan w:val="2"/>
            <w:vAlign w:val="top"/>
          </w:tcPr>
          <w:p>
            <w:pPr>
              <w:rPr>
                <w:rFonts w:ascii="Arial"/>
                <w:sz w:val="21"/>
              </w:rPr>
            </w:pPr>
          </w:p>
        </w:tc>
        <w:tc>
          <w:tcPr>
            <w:tcW w:w="1432" w:type="dxa"/>
            <w:gridSpan w:val="2"/>
            <w:vAlign w:val="top"/>
          </w:tcPr>
          <w:p>
            <w:pPr>
              <w:rPr>
                <w:rFonts w:ascii="Arial"/>
                <w:sz w:val="21"/>
              </w:rPr>
            </w:pPr>
          </w:p>
        </w:tc>
        <w:tc>
          <w:tcPr>
            <w:tcW w:w="1999" w:type="dxa"/>
            <w:gridSpan w:val="2"/>
            <w:vAlign w:val="top"/>
          </w:tcPr>
          <w:p>
            <w:pPr>
              <w:rPr>
                <w:rFonts w:ascii="Arial"/>
                <w:sz w:val="21"/>
              </w:rPr>
            </w:pPr>
          </w:p>
        </w:tc>
        <w:tc>
          <w:tcPr>
            <w:tcW w:w="1437" w:type="dxa"/>
            <w:gridSpan w:val="2"/>
            <w:vAlign w:val="top"/>
          </w:tcPr>
          <w:p>
            <w:pPr>
              <w:rPr>
                <w:rFonts w:ascii="Arial"/>
                <w:sz w:val="21"/>
              </w:rPr>
            </w:pPr>
          </w:p>
        </w:tc>
        <w:tc>
          <w:tcPr>
            <w:tcW w:w="1228" w:type="dxa"/>
            <w:vAlign w:val="top"/>
          </w:tcPr>
          <w:p>
            <w:pPr>
              <w:rPr>
                <w:rFonts w:ascii="Arial"/>
                <w:sz w:val="21"/>
              </w:rPr>
            </w:pPr>
          </w:p>
        </w:tc>
      </w:tr>
    </w:tbl>
    <w:p>
      <w:pPr>
        <w:pStyle w:val="2"/>
        <w:spacing w:before="192" w:line="204" w:lineRule="auto"/>
        <w:ind w:left="1053"/>
        <w:rPr>
          <w:sz w:val="24"/>
          <w:szCs w:val="24"/>
        </w:rPr>
      </w:pPr>
      <w:r>
        <w:rPr>
          <w:spacing w:val="-1"/>
          <w:sz w:val="24"/>
          <w:szCs w:val="24"/>
        </w:rPr>
        <w:t>注：附注册证书及身份证复印件。监理过的项目</w:t>
      </w:r>
      <w:r>
        <w:rPr>
          <w:spacing w:val="-2"/>
          <w:sz w:val="24"/>
          <w:szCs w:val="24"/>
        </w:rPr>
        <w:t>业绩附中标通知书或合同协议书。</w:t>
      </w:r>
    </w:p>
    <w:p>
      <w:pPr>
        <w:spacing w:line="204" w:lineRule="auto"/>
        <w:rPr>
          <w:sz w:val="24"/>
          <w:szCs w:val="24"/>
        </w:rPr>
        <w:sectPr>
          <w:headerReference r:id="rId80" w:type="default"/>
          <w:footerReference r:id="rId81" w:type="default"/>
          <w:pgSz w:w="11907" w:h="16839"/>
          <w:pgMar w:top="1216" w:right="1025" w:bottom="921" w:left="578" w:header="899" w:footer="670" w:gutter="0"/>
          <w:cols w:space="720" w:num="1"/>
        </w:sectPr>
      </w:pPr>
    </w:p>
    <w:p>
      <w:pPr>
        <w:spacing w:line="325" w:lineRule="auto"/>
        <w:rPr>
          <w:rFonts w:ascii="Arial"/>
          <w:sz w:val="21"/>
        </w:rPr>
      </w:pPr>
    </w:p>
    <w:p>
      <w:pPr>
        <w:pStyle w:val="2"/>
        <w:spacing w:before="87" w:line="206" w:lineRule="auto"/>
        <w:ind w:left="1059"/>
        <w:rPr>
          <w:sz w:val="24"/>
          <w:szCs w:val="24"/>
        </w:rPr>
      </w:pPr>
      <w:bookmarkStart w:id="72" w:name="bookmark85"/>
      <w:bookmarkEnd w:id="72"/>
      <w:r>
        <w:rPr>
          <w:spacing w:val="-1"/>
          <w:sz w:val="24"/>
          <w:szCs w:val="24"/>
        </w:rPr>
        <w:t xml:space="preserve">附表 3                     </w:t>
      </w:r>
      <w:r>
        <w:rPr>
          <w:spacing w:val="-2"/>
          <w:sz w:val="24"/>
          <w:szCs w:val="24"/>
        </w:rPr>
        <w:t xml:space="preserve">                    拟派总监代表简历表</w:t>
      </w:r>
    </w:p>
    <w:p>
      <w:pPr>
        <w:spacing w:before="11"/>
      </w:pPr>
    </w:p>
    <w:p>
      <w:pPr>
        <w:spacing w:before="11"/>
      </w:pPr>
    </w:p>
    <w:p>
      <w:pPr>
        <w:spacing w:before="10"/>
      </w:pPr>
    </w:p>
    <w:tbl>
      <w:tblPr>
        <w:tblStyle w:val="8"/>
        <w:tblW w:w="9856" w:type="dxa"/>
        <w:tblInd w:w="4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81"/>
        <w:gridCol w:w="357"/>
        <w:gridCol w:w="916"/>
        <w:gridCol w:w="728"/>
        <w:gridCol w:w="549"/>
        <w:gridCol w:w="547"/>
        <w:gridCol w:w="909"/>
        <w:gridCol w:w="547"/>
        <w:gridCol w:w="1267"/>
        <w:gridCol w:w="739"/>
        <w:gridCol w:w="728"/>
        <w:gridCol w:w="12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638" w:type="dxa"/>
            <w:gridSpan w:val="2"/>
            <w:vAlign w:val="top"/>
          </w:tcPr>
          <w:p>
            <w:pPr>
              <w:pStyle w:val="9"/>
              <w:spacing w:before="196" w:line="207" w:lineRule="auto"/>
              <w:ind w:left="602"/>
            </w:pPr>
            <w:r>
              <w:rPr>
                <w:spacing w:val="-4"/>
              </w:rPr>
              <w:t>姓名</w:t>
            </w:r>
          </w:p>
        </w:tc>
        <w:tc>
          <w:tcPr>
            <w:tcW w:w="1644" w:type="dxa"/>
            <w:gridSpan w:val="2"/>
            <w:vAlign w:val="top"/>
          </w:tcPr>
          <w:p>
            <w:pPr>
              <w:rPr>
                <w:rFonts w:ascii="Arial"/>
                <w:sz w:val="21"/>
              </w:rPr>
            </w:pPr>
          </w:p>
        </w:tc>
        <w:tc>
          <w:tcPr>
            <w:tcW w:w="1096" w:type="dxa"/>
            <w:gridSpan w:val="2"/>
            <w:vAlign w:val="top"/>
          </w:tcPr>
          <w:p>
            <w:pPr>
              <w:pStyle w:val="9"/>
              <w:spacing w:before="195" w:line="207" w:lineRule="auto"/>
              <w:ind w:left="131"/>
            </w:pPr>
            <w:r>
              <w:rPr>
                <w:spacing w:val="-7"/>
              </w:rPr>
              <w:t>性别</w:t>
            </w:r>
          </w:p>
        </w:tc>
        <w:tc>
          <w:tcPr>
            <w:tcW w:w="1456" w:type="dxa"/>
            <w:gridSpan w:val="2"/>
            <w:vAlign w:val="top"/>
          </w:tcPr>
          <w:p>
            <w:pPr>
              <w:rPr>
                <w:rFonts w:ascii="Arial"/>
                <w:sz w:val="21"/>
              </w:rPr>
            </w:pPr>
          </w:p>
        </w:tc>
        <w:tc>
          <w:tcPr>
            <w:tcW w:w="2006" w:type="dxa"/>
            <w:gridSpan w:val="2"/>
            <w:vAlign w:val="top"/>
          </w:tcPr>
          <w:p>
            <w:pPr>
              <w:pStyle w:val="9"/>
              <w:spacing w:before="195" w:line="206" w:lineRule="auto"/>
              <w:ind w:left="603"/>
            </w:pPr>
            <w:r>
              <w:rPr>
                <w:spacing w:val="-4"/>
              </w:rPr>
              <w:t>年龄</w:t>
            </w:r>
          </w:p>
        </w:tc>
        <w:tc>
          <w:tcPr>
            <w:tcW w:w="20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38" w:type="dxa"/>
            <w:gridSpan w:val="2"/>
            <w:vAlign w:val="top"/>
          </w:tcPr>
          <w:p>
            <w:pPr>
              <w:pStyle w:val="9"/>
              <w:spacing w:before="191" w:line="209" w:lineRule="auto"/>
              <w:ind w:left="602"/>
            </w:pPr>
            <w:r>
              <w:rPr>
                <w:spacing w:val="-4"/>
              </w:rPr>
              <w:t>职称</w:t>
            </w:r>
          </w:p>
        </w:tc>
        <w:tc>
          <w:tcPr>
            <w:tcW w:w="1644" w:type="dxa"/>
            <w:gridSpan w:val="2"/>
            <w:vAlign w:val="top"/>
          </w:tcPr>
          <w:p>
            <w:pPr>
              <w:rPr>
                <w:rFonts w:ascii="Arial"/>
                <w:sz w:val="21"/>
              </w:rPr>
            </w:pPr>
          </w:p>
        </w:tc>
        <w:tc>
          <w:tcPr>
            <w:tcW w:w="1096" w:type="dxa"/>
            <w:gridSpan w:val="2"/>
            <w:vAlign w:val="top"/>
          </w:tcPr>
          <w:p>
            <w:pPr>
              <w:pStyle w:val="9"/>
              <w:spacing w:before="192" w:line="206" w:lineRule="auto"/>
              <w:ind w:left="121"/>
            </w:pPr>
            <w:r>
              <w:rPr>
                <w:spacing w:val="-4"/>
              </w:rPr>
              <w:t>职务</w:t>
            </w:r>
          </w:p>
        </w:tc>
        <w:tc>
          <w:tcPr>
            <w:tcW w:w="1456" w:type="dxa"/>
            <w:gridSpan w:val="2"/>
            <w:vAlign w:val="top"/>
          </w:tcPr>
          <w:p>
            <w:pPr>
              <w:rPr>
                <w:rFonts w:ascii="Arial"/>
                <w:sz w:val="21"/>
              </w:rPr>
            </w:pPr>
          </w:p>
        </w:tc>
        <w:tc>
          <w:tcPr>
            <w:tcW w:w="2006" w:type="dxa"/>
            <w:gridSpan w:val="2"/>
            <w:vAlign w:val="top"/>
          </w:tcPr>
          <w:p>
            <w:pPr>
              <w:pStyle w:val="9"/>
              <w:spacing w:before="192" w:line="207" w:lineRule="auto"/>
              <w:ind w:left="619"/>
            </w:pPr>
            <w:r>
              <w:rPr>
                <w:spacing w:val="-8"/>
              </w:rPr>
              <w:t>学历</w:t>
            </w:r>
          </w:p>
        </w:tc>
        <w:tc>
          <w:tcPr>
            <w:tcW w:w="201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1638" w:type="dxa"/>
            <w:gridSpan w:val="2"/>
            <w:vAlign w:val="top"/>
          </w:tcPr>
          <w:p>
            <w:pPr>
              <w:pStyle w:val="9"/>
              <w:spacing w:before="100" w:line="205" w:lineRule="auto"/>
              <w:ind w:left="148" w:right="325" w:hanging="25"/>
            </w:pPr>
            <w:r>
              <w:rPr>
                <w:spacing w:val="-4"/>
              </w:rPr>
              <w:t>参加工作时</w:t>
            </w:r>
            <w:r>
              <w:rPr>
                <w:spacing w:val="3"/>
              </w:rPr>
              <w:t xml:space="preserve"> </w:t>
            </w:r>
            <w:r>
              <w:t>间</w:t>
            </w:r>
          </w:p>
        </w:tc>
        <w:tc>
          <w:tcPr>
            <w:tcW w:w="2740" w:type="dxa"/>
            <w:gridSpan w:val="4"/>
            <w:vAlign w:val="top"/>
          </w:tcPr>
          <w:p>
            <w:pPr>
              <w:rPr>
                <w:rFonts w:ascii="Arial"/>
                <w:sz w:val="21"/>
              </w:rPr>
            </w:pPr>
          </w:p>
        </w:tc>
        <w:tc>
          <w:tcPr>
            <w:tcW w:w="1456" w:type="dxa"/>
            <w:gridSpan w:val="2"/>
            <w:vAlign w:val="top"/>
          </w:tcPr>
          <w:p>
            <w:pPr>
              <w:pStyle w:val="9"/>
              <w:spacing w:before="66" w:line="213" w:lineRule="auto"/>
              <w:ind w:left="120" w:right="145" w:firstLine="1"/>
            </w:pPr>
            <w:r>
              <w:rPr>
                <w:spacing w:val="-4"/>
              </w:rPr>
              <w:t>从事本工作</w:t>
            </w:r>
            <w:r>
              <w:rPr>
                <w:spacing w:val="2"/>
              </w:rPr>
              <w:t xml:space="preserve"> </w:t>
            </w:r>
            <w:r>
              <w:rPr>
                <w:spacing w:val="-4"/>
              </w:rPr>
              <w:t>年限</w:t>
            </w:r>
          </w:p>
        </w:tc>
        <w:tc>
          <w:tcPr>
            <w:tcW w:w="4022"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9856" w:type="dxa"/>
            <w:gridSpan w:val="12"/>
            <w:vAlign w:val="top"/>
          </w:tcPr>
          <w:p>
            <w:pPr>
              <w:pStyle w:val="9"/>
              <w:spacing w:before="242" w:line="206" w:lineRule="auto"/>
              <w:ind w:left="602"/>
            </w:pPr>
            <w:r>
              <w:rPr>
                <w:spacing w:val="-2"/>
              </w:rPr>
              <w:t>在建或已完工程监理项目情况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281" w:type="dxa"/>
            <w:vAlign w:val="top"/>
          </w:tcPr>
          <w:p>
            <w:pPr>
              <w:pStyle w:val="9"/>
              <w:spacing w:before="197" w:line="203" w:lineRule="auto"/>
              <w:ind w:left="121"/>
            </w:pPr>
            <w:r>
              <w:rPr>
                <w:spacing w:val="-3"/>
              </w:rPr>
              <w:t>建设单位</w:t>
            </w:r>
          </w:p>
        </w:tc>
        <w:tc>
          <w:tcPr>
            <w:tcW w:w="1273" w:type="dxa"/>
            <w:gridSpan w:val="2"/>
            <w:vAlign w:val="top"/>
          </w:tcPr>
          <w:p>
            <w:pPr>
              <w:pStyle w:val="9"/>
              <w:spacing w:before="197" w:line="207" w:lineRule="auto"/>
              <w:ind w:left="122"/>
            </w:pPr>
            <w:r>
              <w:rPr>
                <w:spacing w:val="-4"/>
              </w:rPr>
              <w:t>项目名称</w:t>
            </w:r>
          </w:p>
        </w:tc>
        <w:tc>
          <w:tcPr>
            <w:tcW w:w="1277" w:type="dxa"/>
            <w:gridSpan w:val="2"/>
            <w:vAlign w:val="top"/>
          </w:tcPr>
          <w:p>
            <w:pPr>
              <w:pStyle w:val="9"/>
              <w:spacing w:before="197" w:line="206" w:lineRule="auto"/>
              <w:ind w:left="116"/>
            </w:pPr>
            <w:r>
              <w:rPr>
                <w:spacing w:val="-3"/>
              </w:rPr>
              <w:t>担任职务</w:t>
            </w:r>
          </w:p>
        </w:tc>
        <w:tc>
          <w:tcPr>
            <w:tcW w:w="1456" w:type="dxa"/>
            <w:gridSpan w:val="2"/>
            <w:vAlign w:val="top"/>
          </w:tcPr>
          <w:p>
            <w:pPr>
              <w:pStyle w:val="9"/>
              <w:spacing w:before="197" w:line="208" w:lineRule="auto"/>
              <w:ind w:left="119"/>
            </w:pPr>
            <w:r>
              <w:rPr>
                <w:spacing w:val="-3"/>
              </w:rPr>
              <w:t>建设规模</w:t>
            </w:r>
          </w:p>
        </w:tc>
        <w:tc>
          <w:tcPr>
            <w:tcW w:w="1814" w:type="dxa"/>
            <w:gridSpan w:val="2"/>
            <w:vAlign w:val="top"/>
          </w:tcPr>
          <w:p>
            <w:pPr>
              <w:pStyle w:val="9"/>
              <w:spacing w:before="197" w:line="207" w:lineRule="auto"/>
              <w:ind w:left="128"/>
            </w:pPr>
            <w:r>
              <w:rPr>
                <w:spacing w:val="-3"/>
              </w:rPr>
              <w:t>开、竣工日期</w:t>
            </w:r>
          </w:p>
        </w:tc>
        <w:tc>
          <w:tcPr>
            <w:tcW w:w="1467" w:type="dxa"/>
            <w:gridSpan w:val="2"/>
            <w:vAlign w:val="top"/>
          </w:tcPr>
          <w:p>
            <w:pPr>
              <w:pStyle w:val="9"/>
              <w:spacing w:before="197" w:line="206" w:lineRule="auto"/>
              <w:ind w:left="124"/>
            </w:pPr>
            <w:r>
              <w:rPr>
                <w:spacing w:val="-3"/>
              </w:rPr>
              <w:t>在建或已完</w:t>
            </w:r>
          </w:p>
        </w:tc>
        <w:tc>
          <w:tcPr>
            <w:tcW w:w="1288" w:type="dxa"/>
            <w:vAlign w:val="top"/>
          </w:tcPr>
          <w:p>
            <w:pPr>
              <w:pStyle w:val="9"/>
              <w:spacing w:before="197" w:line="209" w:lineRule="auto"/>
              <w:ind w:left="129"/>
            </w:pPr>
            <w:r>
              <w:rPr>
                <w:spacing w:val="-4"/>
              </w:rPr>
              <w:t>工程质量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1281" w:type="dxa"/>
            <w:vAlign w:val="top"/>
          </w:tcPr>
          <w:p>
            <w:pPr>
              <w:rPr>
                <w:rFonts w:ascii="Arial"/>
                <w:sz w:val="21"/>
              </w:rPr>
            </w:pPr>
          </w:p>
        </w:tc>
        <w:tc>
          <w:tcPr>
            <w:tcW w:w="1273" w:type="dxa"/>
            <w:gridSpan w:val="2"/>
            <w:vAlign w:val="top"/>
          </w:tcPr>
          <w:p>
            <w:pPr>
              <w:rPr>
                <w:rFonts w:ascii="Arial"/>
                <w:sz w:val="21"/>
              </w:rPr>
            </w:pPr>
          </w:p>
        </w:tc>
        <w:tc>
          <w:tcPr>
            <w:tcW w:w="1277" w:type="dxa"/>
            <w:gridSpan w:val="2"/>
            <w:vAlign w:val="top"/>
          </w:tcPr>
          <w:p>
            <w:pPr>
              <w:rPr>
                <w:rFonts w:ascii="Arial"/>
                <w:sz w:val="21"/>
              </w:rPr>
            </w:pPr>
          </w:p>
        </w:tc>
        <w:tc>
          <w:tcPr>
            <w:tcW w:w="1456" w:type="dxa"/>
            <w:gridSpan w:val="2"/>
            <w:vAlign w:val="top"/>
          </w:tcPr>
          <w:p>
            <w:pPr>
              <w:rPr>
                <w:rFonts w:ascii="Arial"/>
                <w:sz w:val="21"/>
              </w:rPr>
            </w:pPr>
          </w:p>
        </w:tc>
        <w:tc>
          <w:tcPr>
            <w:tcW w:w="1814" w:type="dxa"/>
            <w:gridSpan w:val="2"/>
            <w:vAlign w:val="top"/>
          </w:tcPr>
          <w:p>
            <w:pPr>
              <w:rPr>
                <w:rFonts w:ascii="Arial"/>
                <w:sz w:val="21"/>
              </w:rPr>
            </w:pPr>
          </w:p>
        </w:tc>
        <w:tc>
          <w:tcPr>
            <w:tcW w:w="1467" w:type="dxa"/>
            <w:gridSpan w:val="2"/>
            <w:vAlign w:val="top"/>
          </w:tcPr>
          <w:p>
            <w:pPr>
              <w:rPr>
                <w:rFonts w:ascii="Arial"/>
                <w:sz w:val="21"/>
              </w:rPr>
            </w:pPr>
          </w:p>
        </w:tc>
        <w:tc>
          <w:tcPr>
            <w:tcW w:w="12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81" w:type="dxa"/>
            <w:vAlign w:val="top"/>
          </w:tcPr>
          <w:p>
            <w:pPr>
              <w:rPr>
                <w:rFonts w:ascii="Arial"/>
                <w:sz w:val="21"/>
              </w:rPr>
            </w:pPr>
          </w:p>
        </w:tc>
        <w:tc>
          <w:tcPr>
            <w:tcW w:w="1273" w:type="dxa"/>
            <w:gridSpan w:val="2"/>
            <w:vAlign w:val="top"/>
          </w:tcPr>
          <w:p>
            <w:pPr>
              <w:rPr>
                <w:rFonts w:ascii="Arial"/>
                <w:sz w:val="21"/>
              </w:rPr>
            </w:pPr>
          </w:p>
        </w:tc>
        <w:tc>
          <w:tcPr>
            <w:tcW w:w="1277" w:type="dxa"/>
            <w:gridSpan w:val="2"/>
            <w:vAlign w:val="top"/>
          </w:tcPr>
          <w:p>
            <w:pPr>
              <w:rPr>
                <w:rFonts w:ascii="Arial"/>
                <w:sz w:val="21"/>
              </w:rPr>
            </w:pPr>
          </w:p>
        </w:tc>
        <w:tc>
          <w:tcPr>
            <w:tcW w:w="1456" w:type="dxa"/>
            <w:gridSpan w:val="2"/>
            <w:vAlign w:val="top"/>
          </w:tcPr>
          <w:p>
            <w:pPr>
              <w:rPr>
                <w:rFonts w:ascii="Arial"/>
                <w:sz w:val="21"/>
              </w:rPr>
            </w:pPr>
          </w:p>
        </w:tc>
        <w:tc>
          <w:tcPr>
            <w:tcW w:w="1814" w:type="dxa"/>
            <w:gridSpan w:val="2"/>
            <w:vAlign w:val="top"/>
          </w:tcPr>
          <w:p>
            <w:pPr>
              <w:rPr>
                <w:rFonts w:ascii="Arial"/>
                <w:sz w:val="21"/>
              </w:rPr>
            </w:pPr>
          </w:p>
        </w:tc>
        <w:tc>
          <w:tcPr>
            <w:tcW w:w="1467" w:type="dxa"/>
            <w:gridSpan w:val="2"/>
            <w:vAlign w:val="top"/>
          </w:tcPr>
          <w:p>
            <w:pPr>
              <w:rPr>
                <w:rFonts w:ascii="Arial"/>
                <w:sz w:val="21"/>
              </w:rPr>
            </w:pPr>
          </w:p>
        </w:tc>
        <w:tc>
          <w:tcPr>
            <w:tcW w:w="12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281" w:type="dxa"/>
            <w:vAlign w:val="top"/>
          </w:tcPr>
          <w:p>
            <w:pPr>
              <w:rPr>
                <w:rFonts w:ascii="Arial"/>
                <w:sz w:val="21"/>
              </w:rPr>
            </w:pPr>
          </w:p>
        </w:tc>
        <w:tc>
          <w:tcPr>
            <w:tcW w:w="1273" w:type="dxa"/>
            <w:gridSpan w:val="2"/>
            <w:vAlign w:val="top"/>
          </w:tcPr>
          <w:p>
            <w:pPr>
              <w:rPr>
                <w:rFonts w:ascii="Arial"/>
                <w:sz w:val="21"/>
              </w:rPr>
            </w:pPr>
          </w:p>
        </w:tc>
        <w:tc>
          <w:tcPr>
            <w:tcW w:w="1277" w:type="dxa"/>
            <w:gridSpan w:val="2"/>
            <w:vAlign w:val="top"/>
          </w:tcPr>
          <w:p>
            <w:pPr>
              <w:rPr>
                <w:rFonts w:ascii="Arial"/>
                <w:sz w:val="21"/>
              </w:rPr>
            </w:pPr>
          </w:p>
        </w:tc>
        <w:tc>
          <w:tcPr>
            <w:tcW w:w="1456" w:type="dxa"/>
            <w:gridSpan w:val="2"/>
            <w:vAlign w:val="top"/>
          </w:tcPr>
          <w:p>
            <w:pPr>
              <w:rPr>
                <w:rFonts w:ascii="Arial"/>
                <w:sz w:val="21"/>
              </w:rPr>
            </w:pPr>
          </w:p>
        </w:tc>
        <w:tc>
          <w:tcPr>
            <w:tcW w:w="1814" w:type="dxa"/>
            <w:gridSpan w:val="2"/>
            <w:vAlign w:val="top"/>
          </w:tcPr>
          <w:p>
            <w:pPr>
              <w:rPr>
                <w:rFonts w:ascii="Arial"/>
                <w:sz w:val="21"/>
              </w:rPr>
            </w:pPr>
          </w:p>
        </w:tc>
        <w:tc>
          <w:tcPr>
            <w:tcW w:w="1467" w:type="dxa"/>
            <w:gridSpan w:val="2"/>
            <w:vAlign w:val="top"/>
          </w:tcPr>
          <w:p>
            <w:pPr>
              <w:rPr>
                <w:rFonts w:ascii="Arial"/>
                <w:sz w:val="21"/>
              </w:rPr>
            </w:pPr>
          </w:p>
        </w:tc>
        <w:tc>
          <w:tcPr>
            <w:tcW w:w="12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1281" w:type="dxa"/>
            <w:vAlign w:val="top"/>
          </w:tcPr>
          <w:p>
            <w:pPr>
              <w:rPr>
                <w:rFonts w:ascii="Arial"/>
                <w:sz w:val="21"/>
              </w:rPr>
            </w:pPr>
          </w:p>
        </w:tc>
        <w:tc>
          <w:tcPr>
            <w:tcW w:w="1273" w:type="dxa"/>
            <w:gridSpan w:val="2"/>
            <w:vAlign w:val="top"/>
          </w:tcPr>
          <w:p>
            <w:pPr>
              <w:rPr>
                <w:rFonts w:ascii="Arial"/>
                <w:sz w:val="21"/>
              </w:rPr>
            </w:pPr>
          </w:p>
        </w:tc>
        <w:tc>
          <w:tcPr>
            <w:tcW w:w="1277" w:type="dxa"/>
            <w:gridSpan w:val="2"/>
            <w:vAlign w:val="top"/>
          </w:tcPr>
          <w:p>
            <w:pPr>
              <w:rPr>
                <w:rFonts w:ascii="Arial"/>
                <w:sz w:val="21"/>
              </w:rPr>
            </w:pPr>
          </w:p>
        </w:tc>
        <w:tc>
          <w:tcPr>
            <w:tcW w:w="1456" w:type="dxa"/>
            <w:gridSpan w:val="2"/>
            <w:vAlign w:val="top"/>
          </w:tcPr>
          <w:p>
            <w:pPr>
              <w:rPr>
                <w:rFonts w:ascii="Arial"/>
                <w:sz w:val="21"/>
              </w:rPr>
            </w:pPr>
          </w:p>
        </w:tc>
        <w:tc>
          <w:tcPr>
            <w:tcW w:w="1814" w:type="dxa"/>
            <w:gridSpan w:val="2"/>
            <w:vAlign w:val="top"/>
          </w:tcPr>
          <w:p>
            <w:pPr>
              <w:rPr>
                <w:rFonts w:ascii="Arial"/>
                <w:sz w:val="21"/>
              </w:rPr>
            </w:pPr>
          </w:p>
        </w:tc>
        <w:tc>
          <w:tcPr>
            <w:tcW w:w="1467" w:type="dxa"/>
            <w:gridSpan w:val="2"/>
            <w:vAlign w:val="top"/>
          </w:tcPr>
          <w:p>
            <w:pPr>
              <w:rPr>
                <w:rFonts w:ascii="Arial"/>
                <w:sz w:val="21"/>
              </w:rPr>
            </w:pPr>
          </w:p>
        </w:tc>
        <w:tc>
          <w:tcPr>
            <w:tcW w:w="12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81" w:type="dxa"/>
            <w:vAlign w:val="top"/>
          </w:tcPr>
          <w:p>
            <w:pPr>
              <w:rPr>
                <w:rFonts w:ascii="Arial"/>
                <w:sz w:val="21"/>
              </w:rPr>
            </w:pPr>
          </w:p>
        </w:tc>
        <w:tc>
          <w:tcPr>
            <w:tcW w:w="1273" w:type="dxa"/>
            <w:gridSpan w:val="2"/>
            <w:vAlign w:val="top"/>
          </w:tcPr>
          <w:p>
            <w:pPr>
              <w:rPr>
                <w:rFonts w:ascii="Arial"/>
                <w:sz w:val="21"/>
              </w:rPr>
            </w:pPr>
          </w:p>
        </w:tc>
        <w:tc>
          <w:tcPr>
            <w:tcW w:w="1277" w:type="dxa"/>
            <w:gridSpan w:val="2"/>
            <w:vAlign w:val="top"/>
          </w:tcPr>
          <w:p>
            <w:pPr>
              <w:rPr>
                <w:rFonts w:ascii="Arial"/>
                <w:sz w:val="21"/>
              </w:rPr>
            </w:pPr>
          </w:p>
        </w:tc>
        <w:tc>
          <w:tcPr>
            <w:tcW w:w="1456" w:type="dxa"/>
            <w:gridSpan w:val="2"/>
            <w:vAlign w:val="top"/>
          </w:tcPr>
          <w:p>
            <w:pPr>
              <w:rPr>
                <w:rFonts w:ascii="Arial"/>
                <w:sz w:val="21"/>
              </w:rPr>
            </w:pPr>
          </w:p>
        </w:tc>
        <w:tc>
          <w:tcPr>
            <w:tcW w:w="1814" w:type="dxa"/>
            <w:gridSpan w:val="2"/>
            <w:vAlign w:val="top"/>
          </w:tcPr>
          <w:p>
            <w:pPr>
              <w:rPr>
                <w:rFonts w:ascii="Arial"/>
                <w:sz w:val="21"/>
              </w:rPr>
            </w:pPr>
          </w:p>
        </w:tc>
        <w:tc>
          <w:tcPr>
            <w:tcW w:w="1467" w:type="dxa"/>
            <w:gridSpan w:val="2"/>
            <w:vAlign w:val="top"/>
          </w:tcPr>
          <w:p>
            <w:pPr>
              <w:rPr>
                <w:rFonts w:ascii="Arial"/>
                <w:sz w:val="21"/>
              </w:rPr>
            </w:pPr>
          </w:p>
        </w:tc>
        <w:tc>
          <w:tcPr>
            <w:tcW w:w="12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1281" w:type="dxa"/>
            <w:vAlign w:val="top"/>
          </w:tcPr>
          <w:p>
            <w:pPr>
              <w:rPr>
                <w:rFonts w:ascii="Arial"/>
                <w:sz w:val="21"/>
              </w:rPr>
            </w:pPr>
          </w:p>
        </w:tc>
        <w:tc>
          <w:tcPr>
            <w:tcW w:w="1273" w:type="dxa"/>
            <w:gridSpan w:val="2"/>
            <w:vAlign w:val="top"/>
          </w:tcPr>
          <w:p>
            <w:pPr>
              <w:rPr>
                <w:rFonts w:ascii="Arial"/>
                <w:sz w:val="21"/>
              </w:rPr>
            </w:pPr>
          </w:p>
        </w:tc>
        <w:tc>
          <w:tcPr>
            <w:tcW w:w="1277" w:type="dxa"/>
            <w:gridSpan w:val="2"/>
            <w:vAlign w:val="top"/>
          </w:tcPr>
          <w:p>
            <w:pPr>
              <w:rPr>
                <w:rFonts w:ascii="Arial"/>
                <w:sz w:val="21"/>
              </w:rPr>
            </w:pPr>
          </w:p>
        </w:tc>
        <w:tc>
          <w:tcPr>
            <w:tcW w:w="1456" w:type="dxa"/>
            <w:gridSpan w:val="2"/>
            <w:vAlign w:val="top"/>
          </w:tcPr>
          <w:p>
            <w:pPr>
              <w:rPr>
                <w:rFonts w:ascii="Arial"/>
                <w:sz w:val="21"/>
              </w:rPr>
            </w:pPr>
          </w:p>
        </w:tc>
        <w:tc>
          <w:tcPr>
            <w:tcW w:w="1814" w:type="dxa"/>
            <w:gridSpan w:val="2"/>
            <w:vAlign w:val="top"/>
          </w:tcPr>
          <w:p>
            <w:pPr>
              <w:rPr>
                <w:rFonts w:ascii="Arial"/>
                <w:sz w:val="21"/>
              </w:rPr>
            </w:pPr>
          </w:p>
        </w:tc>
        <w:tc>
          <w:tcPr>
            <w:tcW w:w="1467" w:type="dxa"/>
            <w:gridSpan w:val="2"/>
            <w:vAlign w:val="top"/>
          </w:tcPr>
          <w:p>
            <w:pPr>
              <w:rPr>
                <w:rFonts w:ascii="Arial"/>
                <w:sz w:val="21"/>
              </w:rPr>
            </w:pPr>
          </w:p>
        </w:tc>
        <w:tc>
          <w:tcPr>
            <w:tcW w:w="12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281" w:type="dxa"/>
            <w:vAlign w:val="top"/>
          </w:tcPr>
          <w:p>
            <w:pPr>
              <w:rPr>
                <w:rFonts w:ascii="Arial"/>
                <w:sz w:val="21"/>
              </w:rPr>
            </w:pPr>
          </w:p>
        </w:tc>
        <w:tc>
          <w:tcPr>
            <w:tcW w:w="1273" w:type="dxa"/>
            <w:gridSpan w:val="2"/>
            <w:vAlign w:val="top"/>
          </w:tcPr>
          <w:p>
            <w:pPr>
              <w:rPr>
                <w:rFonts w:ascii="Arial"/>
                <w:sz w:val="21"/>
              </w:rPr>
            </w:pPr>
          </w:p>
        </w:tc>
        <w:tc>
          <w:tcPr>
            <w:tcW w:w="1277" w:type="dxa"/>
            <w:gridSpan w:val="2"/>
            <w:vAlign w:val="top"/>
          </w:tcPr>
          <w:p>
            <w:pPr>
              <w:rPr>
                <w:rFonts w:ascii="Arial"/>
                <w:sz w:val="21"/>
              </w:rPr>
            </w:pPr>
          </w:p>
        </w:tc>
        <w:tc>
          <w:tcPr>
            <w:tcW w:w="1456" w:type="dxa"/>
            <w:gridSpan w:val="2"/>
            <w:vAlign w:val="top"/>
          </w:tcPr>
          <w:p>
            <w:pPr>
              <w:rPr>
                <w:rFonts w:ascii="Arial"/>
                <w:sz w:val="21"/>
              </w:rPr>
            </w:pPr>
          </w:p>
        </w:tc>
        <w:tc>
          <w:tcPr>
            <w:tcW w:w="1814" w:type="dxa"/>
            <w:gridSpan w:val="2"/>
            <w:vAlign w:val="top"/>
          </w:tcPr>
          <w:p>
            <w:pPr>
              <w:rPr>
                <w:rFonts w:ascii="Arial"/>
                <w:sz w:val="21"/>
              </w:rPr>
            </w:pPr>
          </w:p>
        </w:tc>
        <w:tc>
          <w:tcPr>
            <w:tcW w:w="1467" w:type="dxa"/>
            <w:gridSpan w:val="2"/>
            <w:vAlign w:val="top"/>
          </w:tcPr>
          <w:p>
            <w:pPr>
              <w:rPr>
                <w:rFonts w:ascii="Arial"/>
                <w:sz w:val="21"/>
              </w:rPr>
            </w:pPr>
          </w:p>
        </w:tc>
        <w:tc>
          <w:tcPr>
            <w:tcW w:w="12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1281" w:type="dxa"/>
            <w:vAlign w:val="top"/>
          </w:tcPr>
          <w:p>
            <w:pPr>
              <w:rPr>
                <w:rFonts w:ascii="Arial"/>
                <w:sz w:val="21"/>
              </w:rPr>
            </w:pPr>
          </w:p>
        </w:tc>
        <w:tc>
          <w:tcPr>
            <w:tcW w:w="1273" w:type="dxa"/>
            <w:gridSpan w:val="2"/>
            <w:vAlign w:val="top"/>
          </w:tcPr>
          <w:p>
            <w:pPr>
              <w:rPr>
                <w:rFonts w:ascii="Arial"/>
                <w:sz w:val="21"/>
              </w:rPr>
            </w:pPr>
          </w:p>
        </w:tc>
        <w:tc>
          <w:tcPr>
            <w:tcW w:w="1277" w:type="dxa"/>
            <w:gridSpan w:val="2"/>
            <w:vAlign w:val="top"/>
          </w:tcPr>
          <w:p>
            <w:pPr>
              <w:rPr>
                <w:rFonts w:ascii="Arial"/>
                <w:sz w:val="21"/>
              </w:rPr>
            </w:pPr>
          </w:p>
        </w:tc>
        <w:tc>
          <w:tcPr>
            <w:tcW w:w="1456" w:type="dxa"/>
            <w:gridSpan w:val="2"/>
            <w:vAlign w:val="top"/>
          </w:tcPr>
          <w:p>
            <w:pPr>
              <w:rPr>
                <w:rFonts w:ascii="Arial"/>
                <w:sz w:val="21"/>
              </w:rPr>
            </w:pPr>
          </w:p>
        </w:tc>
        <w:tc>
          <w:tcPr>
            <w:tcW w:w="1814" w:type="dxa"/>
            <w:gridSpan w:val="2"/>
            <w:vAlign w:val="top"/>
          </w:tcPr>
          <w:p>
            <w:pPr>
              <w:rPr>
                <w:rFonts w:ascii="Arial"/>
                <w:sz w:val="21"/>
              </w:rPr>
            </w:pPr>
          </w:p>
        </w:tc>
        <w:tc>
          <w:tcPr>
            <w:tcW w:w="1467" w:type="dxa"/>
            <w:gridSpan w:val="2"/>
            <w:vAlign w:val="top"/>
          </w:tcPr>
          <w:p>
            <w:pPr>
              <w:rPr>
                <w:rFonts w:ascii="Arial"/>
                <w:sz w:val="21"/>
              </w:rPr>
            </w:pPr>
          </w:p>
        </w:tc>
        <w:tc>
          <w:tcPr>
            <w:tcW w:w="12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281" w:type="dxa"/>
            <w:vAlign w:val="top"/>
          </w:tcPr>
          <w:p>
            <w:pPr>
              <w:rPr>
                <w:rFonts w:ascii="Arial"/>
                <w:sz w:val="21"/>
              </w:rPr>
            </w:pPr>
          </w:p>
        </w:tc>
        <w:tc>
          <w:tcPr>
            <w:tcW w:w="1273" w:type="dxa"/>
            <w:gridSpan w:val="2"/>
            <w:vAlign w:val="top"/>
          </w:tcPr>
          <w:p>
            <w:pPr>
              <w:rPr>
                <w:rFonts w:ascii="Arial"/>
                <w:sz w:val="21"/>
              </w:rPr>
            </w:pPr>
          </w:p>
        </w:tc>
        <w:tc>
          <w:tcPr>
            <w:tcW w:w="1277" w:type="dxa"/>
            <w:gridSpan w:val="2"/>
            <w:vAlign w:val="top"/>
          </w:tcPr>
          <w:p>
            <w:pPr>
              <w:rPr>
                <w:rFonts w:ascii="Arial"/>
                <w:sz w:val="21"/>
              </w:rPr>
            </w:pPr>
          </w:p>
        </w:tc>
        <w:tc>
          <w:tcPr>
            <w:tcW w:w="1456" w:type="dxa"/>
            <w:gridSpan w:val="2"/>
            <w:vAlign w:val="top"/>
          </w:tcPr>
          <w:p>
            <w:pPr>
              <w:rPr>
                <w:rFonts w:ascii="Arial"/>
                <w:sz w:val="21"/>
              </w:rPr>
            </w:pPr>
          </w:p>
        </w:tc>
        <w:tc>
          <w:tcPr>
            <w:tcW w:w="1814" w:type="dxa"/>
            <w:gridSpan w:val="2"/>
            <w:vAlign w:val="top"/>
          </w:tcPr>
          <w:p>
            <w:pPr>
              <w:rPr>
                <w:rFonts w:ascii="Arial"/>
                <w:sz w:val="21"/>
              </w:rPr>
            </w:pPr>
          </w:p>
        </w:tc>
        <w:tc>
          <w:tcPr>
            <w:tcW w:w="1467" w:type="dxa"/>
            <w:gridSpan w:val="2"/>
            <w:vAlign w:val="top"/>
          </w:tcPr>
          <w:p>
            <w:pPr>
              <w:rPr>
                <w:rFonts w:ascii="Arial"/>
                <w:sz w:val="21"/>
              </w:rPr>
            </w:pPr>
          </w:p>
        </w:tc>
        <w:tc>
          <w:tcPr>
            <w:tcW w:w="12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1281" w:type="dxa"/>
            <w:vAlign w:val="top"/>
          </w:tcPr>
          <w:p>
            <w:pPr>
              <w:rPr>
                <w:rFonts w:ascii="Arial"/>
                <w:sz w:val="21"/>
              </w:rPr>
            </w:pPr>
          </w:p>
        </w:tc>
        <w:tc>
          <w:tcPr>
            <w:tcW w:w="1273" w:type="dxa"/>
            <w:gridSpan w:val="2"/>
            <w:vAlign w:val="top"/>
          </w:tcPr>
          <w:p>
            <w:pPr>
              <w:rPr>
                <w:rFonts w:ascii="Arial"/>
                <w:sz w:val="21"/>
              </w:rPr>
            </w:pPr>
          </w:p>
        </w:tc>
        <w:tc>
          <w:tcPr>
            <w:tcW w:w="1277" w:type="dxa"/>
            <w:gridSpan w:val="2"/>
            <w:vAlign w:val="top"/>
          </w:tcPr>
          <w:p>
            <w:pPr>
              <w:rPr>
                <w:rFonts w:ascii="Arial"/>
                <w:sz w:val="21"/>
              </w:rPr>
            </w:pPr>
          </w:p>
        </w:tc>
        <w:tc>
          <w:tcPr>
            <w:tcW w:w="1456" w:type="dxa"/>
            <w:gridSpan w:val="2"/>
            <w:vAlign w:val="top"/>
          </w:tcPr>
          <w:p>
            <w:pPr>
              <w:rPr>
                <w:rFonts w:ascii="Arial"/>
                <w:sz w:val="21"/>
              </w:rPr>
            </w:pPr>
          </w:p>
        </w:tc>
        <w:tc>
          <w:tcPr>
            <w:tcW w:w="1814" w:type="dxa"/>
            <w:gridSpan w:val="2"/>
            <w:vAlign w:val="top"/>
          </w:tcPr>
          <w:p>
            <w:pPr>
              <w:rPr>
                <w:rFonts w:ascii="Arial"/>
                <w:sz w:val="21"/>
              </w:rPr>
            </w:pPr>
          </w:p>
        </w:tc>
        <w:tc>
          <w:tcPr>
            <w:tcW w:w="1467" w:type="dxa"/>
            <w:gridSpan w:val="2"/>
            <w:vAlign w:val="top"/>
          </w:tcPr>
          <w:p>
            <w:pPr>
              <w:rPr>
                <w:rFonts w:ascii="Arial"/>
                <w:sz w:val="21"/>
              </w:rPr>
            </w:pPr>
          </w:p>
        </w:tc>
        <w:tc>
          <w:tcPr>
            <w:tcW w:w="12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1281" w:type="dxa"/>
            <w:vAlign w:val="top"/>
          </w:tcPr>
          <w:p>
            <w:pPr>
              <w:rPr>
                <w:rFonts w:ascii="Arial"/>
                <w:sz w:val="21"/>
              </w:rPr>
            </w:pPr>
          </w:p>
        </w:tc>
        <w:tc>
          <w:tcPr>
            <w:tcW w:w="1273" w:type="dxa"/>
            <w:gridSpan w:val="2"/>
            <w:vAlign w:val="top"/>
          </w:tcPr>
          <w:p>
            <w:pPr>
              <w:rPr>
                <w:rFonts w:ascii="Arial"/>
                <w:sz w:val="21"/>
              </w:rPr>
            </w:pPr>
          </w:p>
        </w:tc>
        <w:tc>
          <w:tcPr>
            <w:tcW w:w="1277" w:type="dxa"/>
            <w:gridSpan w:val="2"/>
            <w:vAlign w:val="top"/>
          </w:tcPr>
          <w:p>
            <w:pPr>
              <w:rPr>
                <w:rFonts w:ascii="Arial"/>
                <w:sz w:val="21"/>
              </w:rPr>
            </w:pPr>
          </w:p>
        </w:tc>
        <w:tc>
          <w:tcPr>
            <w:tcW w:w="1456" w:type="dxa"/>
            <w:gridSpan w:val="2"/>
            <w:vAlign w:val="top"/>
          </w:tcPr>
          <w:p>
            <w:pPr>
              <w:rPr>
                <w:rFonts w:ascii="Arial"/>
                <w:sz w:val="21"/>
              </w:rPr>
            </w:pPr>
          </w:p>
        </w:tc>
        <w:tc>
          <w:tcPr>
            <w:tcW w:w="1814" w:type="dxa"/>
            <w:gridSpan w:val="2"/>
            <w:vAlign w:val="top"/>
          </w:tcPr>
          <w:p>
            <w:pPr>
              <w:rPr>
                <w:rFonts w:ascii="Arial"/>
                <w:sz w:val="21"/>
              </w:rPr>
            </w:pPr>
          </w:p>
        </w:tc>
        <w:tc>
          <w:tcPr>
            <w:tcW w:w="1467" w:type="dxa"/>
            <w:gridSpan w:val="2"/>
            <w:vAlign w:val="top"/>
          </w:tcPr>
          <w:p>
            <w:pPr>
              <w:rPr>
                <w:rFonts w:ascii="Arial"/>
                <w:sz w:val="21"/>
              </w:rPr>
            </w:pPr>
          </w:p>
        </w:tc>
        <w:tc>
          <w:tcPr>
            <w:tcW w:w="1288" w:type="dxa"/>
            <w:vAlign w:val="top"/>
          </w:tcPr>
          <w:p>
            <w:pPr>
              <w:rPr>
                <w:rFonts w:ascii="Arial"/>
                <w:sz w:val="21"/>
              </w:rPr>
            </w:pPr>
          </w:p>
        </w:tc>
      </w:tr>
    </w:tbl>
    <w:p>
      <w:pPr>
        <w:pStyle w:val="2"/>
        <w:spacing w:before="193" w:line="204" w:lineRule="auto"/>
        <w:ind w:left="1053"/>
        <w:rPr>
          <w:sz w:val="24"/>
          <w:szCs w:val="24"/>
        </w:rPr>
      </w:pPr>
      <w:r>
        <w:rPr>
          <w:spacing w:val="-4"/>
          <w:sz w:val="24"/>
          <w:szCs w:val="24"/>
        </w:rPr>
        <w:t>注：附岗位证书及身份证复印件。</w:t>
      </w:r>
    </w:p>
    <w:p>
      <w:pPr>
        <w:spacing w:line="204" w:lineRule="auto"/>
        <w:rPr>
          <w:sz w:val="24"/>
          <w:szCs w:val="24"/>
        </w:rPr>
        <w:sectPr>
          <w:footerReference r:id="rId82" w:type="default"/>
          <w:pgSz w:w="11907" w:h="16839"/>
          <w:pgMar w:top="1216" w:right="1025" w:bottom="921" w:left="578" w:header="899" w:footer="670" w:gutter="0"/>
          <w:cols w:space="720" w:num="1"/>
        </w:sectPr>
      </w:pPr>
    </w:p>
    <w:p>
      <w:pPr>
        <w:spacing w:line="325" w:lineRule="auto"/>
        <w:rPr>
          <w:rFonts w:ascii="Arial"/>
          <w:sz w:val="21"/>
        </w:rPr>
      </w:pPr>
    </w:p>
    <w:p>
      <w:pPr>
        <w:pStyle w:val="2"/>
        <w:spacing w:before="87" w:line="207" w:lineRule="auto"/>
        <w:ind w:left="1059"/>
        <w:rPr>
          <w:sz w:val="24"/>
          <w:szCs w:val="24"/>
        </w:rPr>
      </w:pPr>
      <w:bookmarkStart w:id="73" w:name="bookmark86"/>
      <w:bookmarkEnd w:id="73"/>
      <w:r>
        <w:rPr>
          <w:spacing w:val="-1"/>
          <w:sz w:val="24"/>
          <w:szCs w:val="24"/>
        </w:rPr>
        <w:t xml:space="preserve">附表 4                    </w:t>
      </w:r>
      <w:r>
        <w:rPr>
          <w:spacing w:val="-2"/>
          <w:sz w:val="24"/>
          <w:szCs w:val="24"/>
        </w:rPr>
        <w:t xml:space="preserve">                   拟派项目监理人员情况表</w:t>
      </w:r>
    </w:p>
    <w:p>
      <w:pPr>
        <w:spacing w:before="11"/>
      </w:pPr>
    </w:p>
    <w:p>
      <w:pPr>
        <w:spacing w:before="10"/>
      </w:pPr>
    </w:p>
    <w:p>
      <w:pPr>
        <w:spacing w:before="10"/>
      </w:pPr>
    </w:p>
    <w:tbl>
      <w:tblPr>
        <w:tblStyle w:val="8"/>
        <w:tblW w:w="9856" w:type="dxa"/>
        <w:tblInd w:w="4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0"/>
        <w:gridCol w:w="940"/>
        <w:gridCol w:w="1277"/>
        <w:gridCol w:w="1456"/>
        <w:gridCol w:w="1092"/>
        <w:gridCol w:w="923"/>
        <w:gridCol w:w="1668"/>
        <w:gridCol w:w="12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250" w:type="dxa"/>
            <w:vMerge w:val="restart"/>
            <w:tcBorders>
              <w:bottom w:val="nil"/>
            </w:tcBorders>
            <w:vAlign w:val="top"/>
          </w:tcPr>
          <w:p>
            <w:pPr>
              <w:spacing w:line="423" w:lineRule="auto"/>
              <w:rPr>
                <w:rFonts w:ascii="Arial"/>
                <w:sz w:val="21"/>
              </w:rPr>
            </w:pPr>
          </w:p>
          <w:p>
            <w:pPr>
              <w:pStyle w:val="9"/>
              <w:spacing w:before="87" w:line="207" w:lineRule="auto"/>
              <w:ind w:left="122"/>
            </w:pPr>
            <w:r>
              <w:rPr>
                <w:spacing w:val="-4"/>
              </w:rPr>
              <w:t>姓名</w:t>
            </w:r>
          </w:p>
        </w:tc>
        <w:tc>
          <w:tcPr>
            <w:tcW w:w="940" w:type="dxa"/>
            <w:vMerge w:val="restart"/>
            <w:tcBorders>
              <w:bottom w:val="nil"/>
            </w:tcBorders>
            <w:vAlign w:val="top"/>
          </w:tcPr>
          <w:p>
            <w:pPr>
              <w:spacing w:line="422" w:lineRule="auto"/>
              <w:rPr>
                <w:rFonts w:ascii="Arial"/>
                <w:sz w:val="21"/>
              </w:rPr>
            </w:pPr>
          </w:p>
          <w:p>
            <w:pPr>
              <w:pStyle w:val="9"/>
              <w:spacing w:before="88" w:line="207" w:lineRule="auto"/>
              <w:ind w:left="127"/>
            </w:pPr>
            <w:r>
              <w:rPr>
                <w:spacing w:val="-7"/>
              </w:rPr>
              <w:t>性别</w:t>
            </w:r>
          </w:p>
        </w:tc>
        <w:tc>
          <w:tcPr>
            <w:tcW w:w="1277" w:type="dxa"/>
            <w:vMerge w:val="restart"/>
            <w:tcBorders>
              <w:bottom w:val="nil"/>
            </w:tcBorders>
            <w:vAlign w:val="top"/>
          </w:tcPr>
          <w:p>
            <w:pPr>
              <w:spacing w:line="423" w:lineRule="auto"/>
              <w:rPr>
                <w:rFonts w:ascii="Arial"/>
                <w:sz w:val="21"/>
              </w:rPr>
            </w:pPr>
          </w:p>
          <w:p>
            <w:pPr>
              <w:pStyle w:val="9"/>
              <w:spacing w:before="87" w:line="207" w:lineRule="auto"/>
              <w:ind w:left="121"/>
            </w:pPr>
            <w:r>
              <w:rPr>
                <w:spacing w:val="-3"/>
              </w:rPr>
              <w:t>职称证书</w:t>
            </w:r>
          </w:p>
        </w:tc>
        <w:tc>
          <w:tcPr>
            <w:tcW w:w="3471" w:type="dxa"/>
            <w:gridSpan w:val="3"/>
            <w:vAlign w:val="top"/>
          </w:tcPr>
          <w:p>
            <w:pPr>
              <w:pStyle w:val="9"/>
              <w:spacing w:before="196" w:line="207" w:lineRule="auto"/>
              <w:ind w:left="602"/>
            </w:pPr>
            <w:r>
              <w:rPr>
                <w:spacing w:val="-3"/>
              </w:rPr>
              <w:t>上岗资格证书</w:t>
            </w:r>
          </w:p>
        </w:tc>
        <w:tc>
          <w:tcPr>
            <w:tcW w:w="1668" w:type="dxa"/>
            <w:vMerge w:val="restart"/>
            <w:tcBorders>
              <w:bottom w:val="nil"/>
            </w:tcBorders>
            <w:vAlign w:val="top"/>
          </w:tcPr>
          <w:p>
            <w:pPr>
              <w:pStyle w:val="9"/>
              <w:spacing w:before="201" w:line="624" w:lineRule="exact"/>
              <w:ind w:left="121"/>
            </w:pPr>
            <w:r>
              <w:rPr>
                <w:spacing w:val="-3"/>
                <w:position w:val="31"/>
              </w:rPr>
              <w:t>在本工程中拟</w:t>
            </w:r>
          </w:p>
          <w:p>
            <w:pPr>
              <w:pStyle w:val="9"/>
              <w:spacing w:before="1" w:line="207" w:lineRule="auto"/>
              <w:ind w:left="118"/>
            </w:pPr>
            <w:r>
              <w:rPr>
                <w:spacing w:val="-2"/>
              </w:rPr>
              <w:t>担任的工作</w:t>
            </w:r>
          </w:p>
        </w:tc>
        <w:tc>
          <w:tcPr>
            <w:tcW w:w="1250" w:type="dxa"/>
            <w:vMerge w:val="restart"/>
            <w:tcBorders>
              <w:bottom w:val="nil"/>
            </w:tcBorders>
            <w:vAlign w:val="top"/>
          </w:tcPr>
          <w:p>
            <w:pPr>
              <w:pStyle w:val="9"/>
              <w:spacing w:before="201" w:line="624" w:lineRule="exact"/>
              <w:ind w:left="153"/>
            </w:pPr>
            <w:r>
              <w:rPr>
                <w:spacing w:val="-9"/>
                <w:position w:val="31"/>
              </w:rPr>
              <w:t>以往工作</w:t>
            </w:r>
          </w:p>
          <w:p>
            <w:pPr>
              <w:pStyle w:val="9"/>
              <w:spacing w:line="205" w:lineRule="auto"/>
              <w:ind w:left="124"/>
            </w:pPr>
            <w:r>
              <w:rPr>
                <w:spacing w:val="-4"/>
              </w:rPr>
              <w:t>年限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250" w:type="dxa"/>
            <w:vMerge w:val="continue"/>
            <w:tcBorders>
              <w:top w:val="nil"/>
            </w:tcBorders>
            <w:vAlign w:val="top"/>
          </w:tcPr>
          <w:p>
            <w:pPr>
              <w:rPr>
                <w:rFonts w:ascii="Arial"/>
                <w:sz w:val="21"/>
              </w:rPr>
            </w:pPr>
          </w:p>
        </w:tc>
        <w:tc>
          <w:tcPr>
            <w:tcW w:w="940" w:type="dxa"/>
            <w:vMerge w:val="continue"/>
            <w:tcBorders>
              <w:top w:val="nil"/>
            </w:tcBorders>
            <w:vAlign w:val="top"/>
          </w:tcPr>
          <w:p>
            <w:pPr>
              <w:rPr>
                <w:rFonts w:ascii="Arial"/>
                <w:sz w:val="21"/>
              </w:rPr>
            </w:pPr>
          </w:p>
        </w:tc>
        <w:tc>
          <w:tcPr>
            <w:tcW w:w="1277" w:type="dxa"/>
            <w:vMerge w:val="continue"/>
            <w:tcBorders>
              <w:top w:val="nil"/>
            </w:tcBorders>
            <w:vAlign w:val="top"/>
          </w:tcPr>
          <w:p>
            <w:pPr>
              <w:rPr>
                <w:rFonts w:ascii="Arial"/>
                <w:sz w:val="21"/>
              </w:rPr>
            </w:pPr>
          </w:p>
        </w:tc>
        <w:tc>
          <w:tcPr>
            <w:tcW w:w="1456" w:type="dxa"/>
            <w:vAlign w:val="top"/>
          </w:tcPr>
          <w:p>
            <w:pPr>
              <w:pStyle w:val="9"/>
              <w:spacing w:before="192" w:line="207" w:lineRule="auto"/>
              <w:ind w:left="123"/>
            </w:pPr>
            <w:r>
              <w:rPr>
                <w:spacing w:val="-4"/>
              </w:rPr>
              <w:t>证书名称</w:t>
            </w:r>
          </w:p>
        </w:tc>
        <w:tc>
          <w:tcPr>
            <w:tcW w:w="1092" w:type="dxa"/>
            <w:vAlign w:val="top"/>
          </w:tcPr>
          <w:p>
            <w:pPr>
              <w:pStyle w:val="9"/>
              <w:spacing w:before="192" w:line="209" w:lineRule="auto"/>
              <w:ind w:left="126"/>
            </w:pPr>
            <w:r>
              <w:rPr>
                <w:spacing w:val="-5"/>
              </w:rPr>
              <w:t>证号</w:t>
            </w:r>
          </w:p>
        </w:tc>
        <w:tc>
          <w:tcPr>
            <w:tcW w:w="923" w:type="dxa"/>
            <w:vAlign w:val="top"/>
          </w:tcPr>
          <w:p>
            <w:pPr>
              <w:pStyle w:val="9"/>
              <w:spacing w:before="192" w:line="206" w:lineRule="auto"/>
              <w:ind w:left="122"/>
            </w:pPr>
            <w:r>
              <w:rPr>
                <w:spacing w:val="-5"/>
              </w:rPr>
              <w:t>专业</w:t>
            </w:r>
          </w:p>
        </w:tc>
        <w:tc>
          <w:tcPr>
            <w:tcW w:w="1668" w:type="dxa"/>
            <w:vMerge w:val="continue"/>
            <w:tcBorders>
              <w:top w:val="nil"/>
            </w:tcBorders>
            <w:vAlign w:val="top"/>
          </w:tcPr>
          <w:p>
            <w:pPr>
              <w:rPr>
                <w:rFonts w:ascii="Arial"/>
                <w:sz w:val="21"/>
              </w:rPr>
            </w:pPr>
          </w:p>
        </w:tc>
        <w:tc>
          <w:tcPr>
            <w:tcW w:w="125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1250" w:type="dxa"/>
            <w:vAlign w:val="top"/>
          </w:tcPr>
          <w:p>
            <w:pPr>
              <w:rPr>
                <w:rFonts w:ascii="Arial"/>
                <w:sz w:val="21"/>
              </w:rPr>
            </w:pPr>
          </w:p>
        </w:tc>
        <w:tc>
          <w:tcPr>
            <w:tcW w:w="940" w:type="dxa"/>
            <w:vAlign w:val="top"/>
          </w:tcPr>
          <w:p>
            <w:pPr>
              <w:rPr>
                <w:rFonts w:ascii="Arial"/>
                <w:sz w:val="21"/>
              </w:rPr>
            </w:pPr>
          </w:p>
        </w:tc>
        <w:tc>
          <w:tcPr>
            <w:tcW w:w="1277" w:type="dxa"/>
            <w:vAlign w:val="top"/>
          </w:tcPr>
          <w:p>
            <w:pPr>
              <w:rPr>
                <w:rFonts w:ascii="Arial"/>
                <w:sz w:val="21"/>
              </w:rPr>
            </w:pPr>
          </w:p>
        </w:tc>
        <w:tc>
          <w:tcPr>
            <w:tcW w:w="1456" w:type="dxa"/>
            <w:vAlign w:val="top"/>
          </w:tcPr>
          <w:p>
            <w:pPr>
              <w:rPr>
                <w:rFonts w:ascii="Arial"/>
                <w:sz w:val="21"/>
              </w:rPr>
            </w:pPr>
          </w:p>
        </w:tc>
        <w:tc>
          <w:tcPr>
            <w:tcW w:w="1092" w:type="dxa"/>
            <w:vAlign w:val="top"/>
          </w:tcPr>
          <w:p>
            <w:pPr>
              <w:rPr>
                <w:rFonts w:ascii="Arial"/>
                <w:sz w:val="21"/>
              </w:rPr>
            </w:pPr>
          </w:p>
        </w:tc>
        <w:tc>
          <w:tcPr>
            <w:tcW w:w="923" w:type="dxa"/>
            <w:vAlign w:val="top"/>
          </w:tcPr>
          <w:p>
            <w:pPr>
              <w:rPr>
                <w:rFonts w:ascii="Arial"/>
                <w:sz w:val="21"/>
              </w:rPr>
            </w:pPr>
          </w:p>
        </w:tc>
        <w:tc>
          <w:tcPr>
            <w:tcW w:w="1668" w:type="dxa"/>
            <w:vAlign w:val="top"/>
          </w:tcPr>
          <w:p>
            <w:pPr>
              <w:rPr>
                <w:rFonts w:ascii="Arial"/>
                <w:sz w:val="21"/>
              </w:rPr>
            </w:pPr>
          </w:p>
        </w:tc>
        <w:tc>
          <w:tcPr>
            <w:tcW w:w="12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1250" w:type="dxa"/>
            <w:vAlign w:val="top"/>
          </w:tcPr>
          <w:p>
            <w:pPr>
              <w:rPr>
                <w:rFonts w:ascii="Arial"/>
                <w:sz w:val="21"/>
              </w:rPr>
            </w:pPr>
          </w:p>
        </w:tc>
        <w:tc>
          <w:tcPr>
            <w:tcW w:w="940" w:type="dxa"/>
            <w:vAlign w:val="top"/>
          </w:tcPr>
          <w:p>
            <w:pPr>
              <w:rPr>
                <w:rFonts w:ascii="Arial"/>
                <w:sz w:val="21"/>
              </w:rPr>
            </w:pPr>
          </w:p>
        </w:tc>
        <w:tc>
          <w:tcPr>
            <w:tcW w:w="1277" w:type="dxa"/>
            <w:vAlign w:val="top"/>
          </w:tcPr>
          <w:p>
            <w:pPr>
              <w:rPr>
                <w:rFonts w:ascii="Arial"/>
                <w:sz w:val="21"/>
              </w:rPr>
            </w:pPr>
          </w:p>
        </w:tc>
        <w:tc>
          <w:tcPr>
            <w:tcW w:w="1456" w:type="dxa"/>
            <w:vAlign w:val="top"/>
          </w:tcPr>
          <w:p>
            <w:pPr>
              <w:rPr>
                <w:rFonts w:ascii="Arial"/>
                <w:sz w:val="21"/>
              </w:rPr>
            </w:pPr>
          </w:p>
        </w:tc>
        <w:tc>
          <w:tcPr>
            <w:tcW w:w="1092" w:type="dxa"/>
            <w:vAlign w:val="top"/>
          </w:tcPr>
          <w:p>
            <w:pPr>
              <w:rPr>
                <w:rFonts w:ascii="Arial"/>
                <w:sz w:val="21"/>
              </w:rPr>
            </w:pPr>
          </w:p>
        </w:tc>
        <w:tc>
          <w:tcPr>
            <w:tcW w:w="923" w:type="dxa"/>
            <w:vAlign w:val="top"/>
          </w:tcPr>
          <w:p>
            <w:pPr>
              <w:rPr>
                <w:rFonts w:ascii="Arial"/>
                <w:sz w:val="21"/>
              </w:rPr>
            </w:pPr>
          </w:p>
        </w:tc>
        <w:tc>
          <w:tcPr>
            <w:tcW w:w="1668" w:type="dxa"/>
            <w:vAlign w:val="top"/>
          </w:tcPr>
          <w:p>
            <w:pPr>
              <w:rPr>
                <w:rFonts w:ascii="Arial"/>
                <w:sz w:val="21"/>
              </w:rPr>
            </w:pPr>
          </w:p>
        </w:tc>
        <w:tc>
          <w:tcPr>
            <w:tcW w:w="12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50" w:type="dxa"/>
            <w:vAlign w:val="top"/>
          </w:tcPr>
          <w:p>
            <w:pPr>
              <w:rPr>
                <w:rFonts w:ascii="Arial"/>
                <w:sz w:val="21"/>
              </w:rPr>
            </w:pPr>
          </w:p>
        </w:tc>
        <w:tc>
          <w:tcPr>
            <w:tcW w:w="940" w:type="dxa"/>
            <w:vAlign w:val="top"/>
          </w:tcPr>
          <w:p>
            <w:pPr>
              <w:rPr>
                <w:rFonts w:ascii="Arial"/>
                <w:sz w:val="21"/>
              </w:rPr>
            </w:pPr>
          </w:p>
        </w:tc>
        <w:tc>
          <w:tcPr>
            <w:tcW w:w="1277" w:type="dxa"/>
            <w:vAlign w:val="top"/>
          </w:tcPr>
          <w:p>
            <w:pPr>
              <w:rPr>
                <w:rFonts w:ascii="Arial"/>
                <w:sz w:val="21"/>
              </w:rPr>
            </w:pPr>
          </w:p>
        </w:tc>
        <w:tc>
          <w:tcPr>
            <w:tcW w:w="1456" w:type="dxa"/>
            <w:vAlign w:val="top"/>
          </w:tcPr>
          <w:p>
            <w:pPr>
              <w:rPr>
                <w:rFonts w:ascii="Arial"/>
                <w:sz w:val="21"/>
              </w:rPr>
            </w:pPr>
          </w:p>
        </w:tc>
        <w:tc>
          <w:tcPr>
            <w:tcW w:w="1092" w:type="dxa"/>
            <w:vAlign w:val="top"/>
          </w:tcPr>
          <w:p>
            <w:pPr>
              <w:rPr>
                <w:rFonts w:ascii="Arial"/>
                <w:sz w:val="21"/>
              </w:rPr>
            </w:pPr>
          </w:p>
        </w:tc>
        <w:tc>
          <w:tcPr>
            <w:tcW w:w="923" w:type="dxa"/>
            <w:vAlign w:val="top"/>
          </w:tcPr>
          <w:p>
            <w:pPr>
              <w:rPr>
                <w:rFonts w:ascii="Arial"/>
                <w:sz w:val="21"/>
              </w:rPr>
            </w:pPr>
          </w:p>
        </w:tc>
        <w:tc>
          <w:tcPr>
            <w:tcW w:w="1668" w:type="dxa"/>
            <w:vAlign w:val="top"/>
          </w:tcPr>
          <w:p>
            <w:pPr>
              <w:rPr>
                <w:rFonts w:ascii="Arial"/>
                <w:sz w:val="21"/>
              </w:rPr>
            </w:pPr>
          </w:p>
        </w:tc>
        <w:tc>
          <w:tcPr>
            <w:tcW w:w="12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1250" w:type="dxa"/>
            <w:vAlign w:val="top"/>
          </w:tcPr>
          <w:p>
            <w:pPr>
              <w:rPr>
                <w:rFonts w:ascii="Arial"/>
                <w:sz w:val="21"/>
              </w:rPr>
            </w:pPr>
          </w:p>
        </w:tc>
        <w:tc>
          <w:tcPr>
            <w:tcW w:w="940" w:type="dxa"/>
            <w:vAlign w:val="top"/>
          </w:tcPr>
          <w:p>
            <w:pPr>
              <w:rPr>
                <w:rFonts w:ascii="Arial"/>
                <w:sz w:val="21"/>
              </w:rPr>
            </w:pPr>
          </w:p>
        </w:tc>
        <w:tc>
          <w:tcPr>
            <w:tcW w:w="1277" w:type="dxa"/>
            <w:vAlign w:val="top"/>
          </w:tcPr>
          <w:p>
            <w:pPr>
              <w:rPr>
                <w:rFonts w:ascii="Arial"/>
                <w:sz w:val="21"/>
              </w:rPr>
            </w:pPr>
          </w:p>
        </w:tc>
        <w:tc>
          <w:tcPr>
            <w:tcW w:w="1456" w:type="dxa"/>
            <w:vAlign w:val="top"/>
          </w:tcPr>
          <w:p>
            <w:pPr>
              <w:rPr>
                <w:rFonts w:ascii="Arial"/>
                <w:sz w:val="21"/>
              </w:rPr>
            </w:pPr>
          </w:p>
        </w:tc>
        <w:tc>
          <w:tcPr>
            <w:tcW w:w="1092" w:type="dxa"/>
            <w:vAlign w:val="top"/>
          </w:tcPr>
          <w:p>
            <w:pPr>
              <w:rPr>
                <w:rFonts w:ascii="Arial"/>
                <w:sz w:val="21"/>
              </w:rPr>
            </w:pPr>
          </w:p>
        </w:tc>
        <w:tc>
          <w:tcPr>
            <w:tcW w:w="923" w:type="dxa"/>
            <w:vAlign w:val="top"/>
          </w:tcPr>
          <w:p>
            <w:pPr>
              <w:rPr>
                <w:rFonts w:ascii="Arial"/>
                <w:sz w:val="21"/>
              </w:rPr>
            </w:pPr>
          </w:p>
        </w:tc>
        <w:tc>
          <w:tcPr>
            <w:tcW w:w="1668" w:type="dxa"/>
            <w:vAlign w:val="top"/>
          </w:tcPr>
          <w:p>
            <w:pPr>
              <w:rPr>
                <w:rFonts w:ascii="Arial"/>
                <w:sz w:val="21"/>
              </w:rPr>
            </w:pPr>
          </w:p>
        </w:tc>
        <w:tc>
          <w:tcPr>
            <w:tcW w:w="12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50" w:type="dxa"/>
            <w:vAlign w:val="top"/>
          </w:tcPr>
          <w:p>
            <w:pPr>
              <w:rPr>
                <w:rFonts w:ascii="Arial"/>
                <w:sz w:val="21"/>
              </w:rPr>
            </w:pPr>
          </w:p>
        </w:tc>
        <w:tc>
          <w:tcPr>
            <w:tcW w:w="940" w:type="dxa"/>
            <w:vAlign w:val="top"/>
          </w:tcPr>
          <w:p>
            <w:pPr>
              <w:rPr>
                <w:rFonts w:ascii="Arial"/>
                <w:sz w:val="21"/>
              </w:rPr>
            </w:pPr>
          </w:p>
        </w:tc>
        <w:tc>
          <w:tcPr>
            <w:tcW w:w="1277" w:type="dxa"/>
            <w:vAlign w:val="top"/>
          </w:tcPr>
          <w:p>
            <w:pPr>
              <w:rPr>
                <w:rFonts w:ascii="Arial"/>
                <w:sz w:val="21"/>
              </w:rPr>
            </w:pPr>
          </w:p>
        </w:tc>
        <w:tc>
          <w:tcPr>
            <w:tcW w:w="1456" w:type="dxa"/>
            <w:vAlign w:val="top"/>
          </w:tcPr>
          <w:p>
            <w:pPr>
              <w:rPr>
                <w:rFonts w:ascii="Arial"/>
                <w:sz w:val="21"/>
              </w:rPr>
            </w:pPr>
          </w:p>
        </w:tc>
        <w:tc>
          <w:tcPr>
            <w:tcW w:w="1092" w:type="dxa"/>
            <w:vAlign w:val="top"/>
          </w:tcPr>
          <w:p>
            <w:pPr>
              <w:rPr>
                <w:rFonts w:ascii="Arial"/>
                <w:sz w:val="21"/>
              </w:rPr>
            </w:pPr>
          </w:p>
        </w:tc>
        <w:tc>
          <w:tcPr>
            <w:tcW w:w="923" w:type="dxa"/>
            <w:vAlign w:val="top"/>
          </w:tcPr>
          <w:p>
            <w:pPr>
              <w:rPr>
                <w:rFonts w:ascii="Arial"/>
                <w:sz w:val="21"/>
              </w:rPr>
            </w:pPr>
          </w:p>
        </w:tc>
        <w:tc>
          <w:tcPr>
            <w:tcW w:w="1668" w:type="dxa"/>
            <w:vAlign w:val="top"/>
          </w:tcPr>
          <w:p>
            <w:pPr>
              <w:rPr>
                <w:rFonts w:ascii="Arial"/>
                <w:sz w:val="21"/>
              </w:rPr>
            </w:pPr>
          </w:p>
        </w:tc>
        <w:tc>
          <w:tcPr>
            <w:tcW w:w="12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50" w:type="dxa"/>
            <w:vAlign w:val="top"/>
          </w:tcPr>
          <w:p>
            <w:pPr>
              <w:rPr>
                <w:rFonts w:ascii="Arial"/>
                <w:sz w:val="21"/>
              </w:rPr>
            </w:pPr>
          </w:p>
        </w:tc>
        <w:tc>
          <w:tcPr>
            <w:tcW w:w="940" w:type="dxa"/>
            <w:vAlign w:val="top"/>
          </w:tcPr>
          <w:p>
            <w:pPr>
              <w:rPr>
                <w:rFonts w:ascii="Arial"/>
                <w:sz w:val="21"/>
              </w:rPr>
            </w:pPr>
          </w:p>
        </w:tc>
        <w:tc>
          <w:tcPr>
            <w:tcW w:w="1277" w:type="dxa"/>
            <w:vAlign w:val="top"/>
          </w:tcPr>
          <w:p>
            <w:pPr>
              <w:rPr>
                <w:rFonts w:ascii="Arial"/>
                <w:sz w:val="21"/>
              </w:rPr>
            </w:pPr>
          </w:p>
        </w:tc>
        <w:tc>
          <w:tcPr>
            <w:tcW w:w="1456" w:type="dxa"/>
            <w:vAlign w:val="top"/>
          </w:tcPr>
          <w:p>
            <w:pPr>
              <w:rPr>
                <w:rFonts w:ascii="Arial"/>
                <w:sz w:val="21"/>
              </w:rPr>
            </w:pPr>
          </w:p>
        </w:tc>
        <w:tc>
          <w:tcPr>
            <w:tcW w:w="1092" w:type="dxa"/>
            <w:vAlign w:val="top"/>
          </w:tcPr>
          <w:p>
            <w:pPr>
              <w:rPr>
                <w:rFonts w:ascii="Arial"/>
                <w:sz w:val="21"/>
              </w:rPr>
            </w:pPr>
          </w:p>
        </w:tc>
        <w:tc>
          <w:tcPr>
            <w:tcW w:w="923" w:type="dxa"/>
            <w:vAlign w:val="top"/>
          </w:tcPr>
          <w:p>
            <w:pPr>
              <w:rPr>
                <w:rFonts w:ascii="Arial"/>
                <w:sz w:val="21"/>
              </w:rPr>
            </w:pPr>
          </w:p>
        </w:tc>
        <w:tc>
          <w:tcPr>
            <w:tcW w:w="1668" w:type="dxa"/>
            <w:vAlign w:val="top"/>
          </w:tcPr>
          <w:p>
            <w:pPr>
              <w:rPr>
                <w:rFonts w:ascii="Arial"/>
                <w:sz w:val="21"/>
              </w:rPr>
            </w:pPr>
          </w:p>
        </w:tc>
        <w:tc>
          <w:tcPr>
            <w:tcW w:w="12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50" w:type="dxa"/>
            <w:vAlign w:val="top"/>
          </w:tcPr>
          <w:p>
            <w:pPr>
              <w:rPr>
                <w:rFonts w:ascii="Arial"/>
                <w:sz w:val="21"/>
              </w:rPr>
            </w:pPr>
          </w:p>
        </w:tc>
        <w:tc>
          <w:tcPr>
            <w:tcW w:w="940" w:type="dxa"/>
            <w:vAlign w:val="top"/>
          </w:tcPr>
          <w:p>
            <w:pPr>
              <w:rPr>
                <w:rFonts w:ascii="Arial"/>
                <w:sz w:val="21"/>
              </w:rPr>
            </w:pPr>
          </w:p>
        </w:tc>
        <w:tc>
          <w:tcPr>
            <w:tcW w:w="1277" w:type="dxa"/>
            <w:vAlign w:val="top"/>
          </w:tcPr>
          <w:p>
            <w:pPr>
              <w:rPr>
                <w:rFonts w:ascii="Arial"/>
                <w:sz w:val="21"/>
              </w:rPr>
            </w:pPr>
          </w:p>
        </w:tc>
        <w:tc>
          <w:tcPr>
            <w:tcW w:w="1456" w:type="dxa"/>
            <w:vAlign w:val="top"/>
          </w:tcPr>
          <w:p>
            <w:pPr>
              <w:rPr>
                <w:rFonts w:ascii="Arial"/>
                <w:sz w:val="21"/>
              </w:rPr>
            </w:pPr>
          </w:p>
        </w:tc>
        <w:tc>
          <w:tcPr>
            <w:tcW w:w="1092" w:type="dxa"/>
            <w:vAlign w:val="top"/>
          </w:tcPr>
          <w:p>
            <w:pPr>
              <w:rPr>
                <w:rFonts w:ascii="Arial"/>
                <w:sz w:val="21"/>
              </w:rPr>
            </w:pPr>
          </w:p>
        </w:tc>
        <w:tc>
          <w:tcPr>
            <w:tcW w:w="923" w:type="dxa"/>
            <w:vAlign w:val="top"/>
          </w:tcPr>
          <w:p>
            <w:pPr>
              <w:rPr>
                <w:rFonts w:ascii="Arial"/>
                <w:sz w:val="21"/>
              </w:rPr>
            </w:pPr>
          </w:p>
        </w:tc>
        <w:tc>
          <w:tcPr>
            <w:tcW w:w="1668" w:type="dxa"/>
            <w:vAlign w:val="top"/>
          </w:tcPr>
          <w:p>
            <w:pPr>
              <w:rPr>
                <w:rFonts w:ascii="Arial"/>
                <w:sz w:val="21"/>
              </w:rPr>
            </w:pPr>
          </w:p>
        </w:tc>
        <w:tc>
          <w:tcPr>
            <w:tcW w:w="12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50" w:type="dxa"/>
            <w:vAlign w:val="top"/>
          </w:tcPr>
          <w:p>
            <w:pPr>
              <w:rPr>
                <w:rFonts w:ascii="Arial"/>
                <w:sz w:val="21"/>
              </w:rPr>
            </w:pPr>
          </w:p>
        </w:tc>
        <w:tc>
          <w:tcPr>
            <w:tcW w:w="940" w:type="dxa"/>
            <w:vAlign w:val="top"/>
          </w:tcPr>
          <w:p>
            <w:pPr>
              <w:rPr>
                <w:rFonts w:ascii="Arial"/>
                <w:sz w:val="21"/>
              </w:rPr>
            </w:pPr>
          </w:p>
        </w:tc>
        <w:tc>
          <w:tcPr>
            <w:tcW w:w="1277" w:type="dxa"/>
            <w:vAlign w:val="top"/>
          </w:tcPr>
          <w:p>
            <w:pPr>
              <w:rPr>
                <w:rFonts w:ascii="Arial"/>
                <w:sz w:val="21"/>
              </w:rPr>
            </w:pPr>
          </w:p>
        </w:tc>
        <w:tc>
          <w:tcPr>
            <w:tcW w:w="1456" w:type="dxa"/>
            <w:vAlign w:val="top"/>
          </w:tcPr>
          <w:p>
            <w:pPr>
              <w:rPr>
                <w:rFonts w:ascii="Arial"/>
                <w:sz w:val="21"/>
              </w:rPr>
            </w:pPr>
          </w:p>
        </w:tc>
        <w:tc>
          <w:tcPr>
            <w:tcW w:w="1092" w:type="dxa"/>
            <w:vAlign w:val="top"/>
          </w:tcPr>
          <w:p>
            <w:pPr>
              <w:rPr>
                <w:rFonts w:ascii="Arial"/>
                <w:sz w:val="21"/>
              </w:rPr>
            </w:pPr>
          </w:p>
        </w:tc>
        <w:tc>
          <w:tcPr>
            <w:tcW w:w="923" w:type="dxa"/>
            <w:vAlign w:val="top"/>
          </w:tcPr>
          <w:p>
            <w:pPr>
              <w:rPr>
                <w:rFonts w:ascii="Arial"/>
                <w:sz w:val="21"/>
              </w:rPr>
            </w:pPr>
          </w:p>
        </w:tc>
        <w:tc>
          <w:tcPr>
            <w:tcW w:w="1668" w:type="dxa"/>
            <w:vAlign w:val="top"/>
          </w:tcPr>
          <w:p>
            <w:pPr>
              <w:rPr>
                <w:rFonts w:ascii="Arial"/>
                <w:sz w:val="21"/>
              </w:rPr>
            </w:pPr>
          </w:p>
        </w:tc>
        <w:tc>
          <w:tcPr>
            <w:tcW w:w="12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250" w:type="dxa"/>
            <w:vAlign w:val="top"/>
          </w:tcPr>
          <w:p>
            <w:pPr>
              <w:rPr>
                <w:rFonts w:ascii="Arial"/>
                <w:sz w:val="21"/>
              </w:rPr>
            </w:pPr>
          </w:p>
        </w:tc>
        <w:tc>
          <w:tcPr>
            <w:tcW w:w="940" w:type="dxa"/>
            <w:vAlign w:val="top"/>
          </w:tcPr>
          <w:p>
            <w:pPr>
              <w:rPr>
                <w:rFonts w:ascii="Arial"/>
                <w:sz w:val="21"/>
              </w:rPr>
            </w:pPr>
          </w:p>
        </w:tc>
        <w:tc>
          <w:tcPr>
            <w:tcW w:w="1277" w:type="dxa"/>
            <w:vAlign w:val="top"/>
          </w:tcPr>
          <w:p>
            <w:pPr>
              <w:rPr>
                <w:rFonts w:ascii="Arial"/>
                <w:sz w:val="21"/>
              </w:rPr>
            </w:pPr>
          </w:p>
        </w:tc>
        <w:tc>
          <w:tcPr>
            <w:tcW w:w="1456" w:type="dxa"/>
            <w:vAlign w:val="top"/>
          </w:tcPr>
          <w:p>
            <w:pPr>
              <w:rPr>
                <w:rFonts w:ascii="Arial"/>
                <w:sz w:val="21"/>
              </w:rPr>
            </w:pPr>
          </w:p>
        </w:tc>
        <w:tc>
          <w:tcPr>
            <w:tcW w:w="1092" w:type="dxa"/>
            <w:vAlign w:val="top"/>
          </w:tcPr>
          <w:p>
            <w:pPr>
              <w:rPr>
                <w:rFonts w:ascii="Arial"/>
                <w:sz w:val="21"/>
              </w:rPr>
            </w:pPr>
          </w:p>
        </w:tc>
        <w:tc>
          <w:tcPr>
            <w:tcW w:w="923" w:type="dxa"/>
            <w:vAlign w:val="top"/>
          </w:tcPr>
          <w:p>
            <w:pPr>
              <w:rPr>
                <w:rFonts w:ascii="Arial"/>
                <w:sz w:val="21"/>
              </w:rPr>
            </w:pPr>
          </w:p>
        </w:tc>
        <w:tc>
          <w:tcPr>
            <w:tcW w:w="1668" w:type="dxa"/>
            <w:vAlign w:val="top"/>
          </w:tcPr>
          <w:p>
            <w:pPr>
              <w:rPr>
                <w:rFonts w:ascii="Arial"/>
                <w:sz w:val="21"/>
              </w:rPr>
            </w:pPr>
          </w:p>
        </w:tc>
        <w:tc>
          <w:tcPr>
            <w:tcW w:w="12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3" w:hRule="atLeast"/>
        </w:trPr>
        <w:tc>
          <w:tcPr>
            <w:tcW w:w="1250" w:type="dxa"/>
            <w:vAlign w:val="top"/>
          </w:tcPr>
          <w:p>
            <w:pPr>
              <w:rPr>
                <w:rFonts w:ascii="Arial"/>
                <w:sz w:val="21"/>
              </w:rPr>
            </w:pPr>
          </w:p>
        </w:tc>
        <w:tc>
          <w:tcPr>
            <w:tcW w:w="940" w:type="dxa"/>
            <w:vAlign w:val="top"/>
          </w:tcPr>
          <w:p>
            <w:pPr>
              <w:rPr>
                <w:rFonts w:ascii="Arial"/>
                <w:sz w:val="21"/>
              </w:rPr>
            </w:pPr>
          </w:p>
        </w:tc>
        <w:tc>
          <w:tcPr>
            <w:tcW w:w="1277" w:type="dxa"/>
            <w:vAlign w:val="top"/>
          </w:tcPr>
          <w:p>
            <w:pPr>
              <w:rPr>
                <w:rFonts w:ascii="Arial"/>
                <w:sz w:val="21"/>
              </w:rPr>
            </w:pPr>
          </w:p>
        </w:tc>
        <w:tc>
          <w:tcPr>
            <w:tcW w:w="1456" w:type="dxa"/>
            <w:vAlign w:val="top"/>
          </w:tcPr>
          <w:p>
            <w:pPr>
              <w:rPr>
                <w:rFonts w:ascii="Arial"/>
                <w:sz w:val="21"/>
              </w:rPr>
            </w:pPr>
          </w:p>
        </w:tc>
        <w:tc>
          <w:tcPr>
            <w:tcW w:w="1092" w:type="dxa"/>
            <w:vAlign w:val="top"/>
          </w:tcPr>
          <w:p>
            <w:pPr>
              <w:rPr>
                <w:rFonts w:ascii="Arial"/>
                <w:sz w:val="21"/>
              </w:rPr>
            </w:pPr>
          </w:p>
        </w:tc>
        <w:tc>
          <w:tcPr>
            <w:tcW w:w="923" w:type="dxa"/>
            <w:vAlign w:val="top"/>
          </w:tcPr>
          <w:p>
            <w:pPr>
              <w:rPr>
                <w:rFonts w:ascii="Arial"/>
                <w:sz w:val="21"/>
              </w:rPr>
            </w:pPr>
          </w:p>
        </w:tc>
        <w:tc>
          <w:tcPr>
            <w:tcW w:w="1668" w:type="dxa"/>
            <w:vAlign w:val="top"/>
          </w:tcPr>
          <w:p>
            <w:pPr>
              <w:rPr>
                <w:rFonts w:ascii="Arial"/>
                <w:sz w:val="21"/>
              </w:rPr>
            </w:pPr>
          </w:p>
        </w:tc>
        <w:tc>
          <w:tcPr>
            <w:tcW w:w="1250" w:type="dxa"/>
            <w:vAlign w:val="top"/>
          </w:tcPr>
          <w:p>
            <w:pPr>
              <w:rPr>
                <w:rFonts w:ascii="Arial"/>
                <w:sz w:val="21"/>
              </w:rPr>
            </w:pPr>
          </w:p>
        </w:tc>
      </w:tr>
    </w:tbl>
    <w:p>
      <w:pPr>
        <w:pStyle w:val="2"/>
        <w:spacing w:before="192" w:line="204" w:lineRule="auto"/>
        <w:ind w:left="1053"/>
        <w:rPr>
          <w:sz w:val="24"/>
          <w:szCs w:val="24"/>
        </w:rPr>
      </w:pPr>
      <w:r>
        <w:rPr>
          <w:spacing w:val="-4"/>
          <w:sz w:val="24"/>
          <w:szCs w:val="24"/>
        </w:rPr>
        <w:t>注：附岗位证书及身份证复印件。</w:t>
      </w:r>
    </w:p>
    <w:p>
      <w:pPr>
        <w:spacing w:line="204" w:lineRule="auto"/>
        <w:rPr>
          <w:sz w:val="24"/>
          <w:szCs w:val="24"/>
        </w:rPr>
        <w:sectPr>
          <w:headerReference r:id="rId83" w:type="default"/>
          <w:footerReference r:id="rId84" w:type="default"/>
          <w:pgSz w:w="11907" w:h="16839"/>
          <w:pgMar w:top="1216" w:right="1022" w:bottom="921" w:left="578" w:header="899" w:footer="670" w:gutter="0"/>
          <w:cols w:space="720" w:num="1"/>
        </w:sectPr>
      </w:pPr>
    </w:p>
    <w:p>
      <w:pPr>
        <w:spacing w:line="300" w:lineRule="auto"/>
        <w:rPr>
          <w:rFonts w:ascii="Arial"/>
          <w:sz w:val="21"/>
        </w:rPr>
      </w:pPr>
    </w:p>
    <w:p>
      <w:pPr>
        <w:spacing w:line="301" w:lineRule="auto"/>
        <w:rPr>
          <w:rFonts w:ascii="Arial"/>
          <w:sz w:val="21"/>
        </w:rPr>
      </w:pPr>
    </w:p>
    <w:p>
      <w:pPr>
        <w:pStyle w:val="2"/>
        <w:spacing w:before="102" w:line="208" w:lineRule="auto"/>
        <w:ind w:left="4283"/>
        <w:outlineLvl w:val="1"/>
        <w:rPr>
          <w:sz w:val="28"/>
          <w:szCs w:val="28"/>
        </w:rPr>
      </w:pPr>
      <w:bookmarkStart w:id="74" w:name="bookmark87"/>
      <w:bookmarkEnd w:id="74"/>
      <w:r>
        <w:rPr>
          <w:spacing w:val="-6"/>
          <w:sz w:val="28"/>
          <w:szCs w:val="28"/>
        </w:rPr>
        <w:t>六、监理大纲（暗标）</w:t>
      </w:r>
    </w:p>
    <w:p>
      <w:pPr>
        <w:pStyle w:val="2"/>
        <w:spacing w:before="260" w:line="206" w:lineRule="auto"/>
        <w:ind w:left="1051"/>
        <w:rPr>
          <w:sz w:val="24"/>
          <w:szCs w:val="24"/>
        </w:rPr>
      </w:pPr>
      <w:r>
        <w:rPr>
          <w:spacing w:val="-3"/>
          <w:sz w:val="24"/>
          <w:szCs w:val="24"/>
        </w:rPr>
        <w:t>投标人编制监理大纲内容时必须按以下内容进行编制：</w:t>
      </w:r>
    </w:p>
    <w:p>
      <w:pPr>
        <w:pStyle w:val="2"/>
        <w:spacing w:before="139" w:line="204" w:lineRule="auto"/>
        <w:ind w:left="1052"/>
        <w:rPr>
          <w:sz w:val="24"/>
          <w:szCs w:val="24"/>
        </w:rPr>
      </w:pPr>
      <w:r>
        <w:rPr>
          <w:spacing w:val="-1"/>
          <w:sz w:val="24"/>
          <w:szCs w:val="24"/>
        </w:rPr>
        <w:t>1</w:t>
      </w:r>
      <w:r>
        <w:rPr>
          <w:spacing w:val="-35"/>
          <w:sz w:val="24"/>
          <w:szCs w:val="24"/>
        </w:rPr>
        <w:t xml:space="preserve"> </w:t>
      </w:r>
      <w:r>
        <w:rPr>
          <w:spacing w:val="-1"/>
          <w:sz w:val="24"/>
          <w:szCs w:val="24"/>
        </w:rPr>
        <w:t>、投标人应编制监理大纲，编制时应采用文字或结合图表</w:t>
      </w:r>
      <w:r>
        <w:rPr>
          <w:spacing w:val="-2"/>
          <w:sz w:val="24"/>
          <w:szCs w:val="24"/>
        </w:rPr>
        <w:t>形式说明监理方法；</w:t>
      </w:r>
    </w:p>
    <w:p>
      <w:pPr>
        <w:pStyle w:val="2"/>
        <w:spacing w:before="144" w:line="204" w:lineRule="auto"/>
        <w:ind w:left="1040"/>
        <w:rPr>
          <w:sz w:val="24"/>
          <w:szCs w:val="24"/>
        </w:rPr>
      </w:pPr>
      <w:r>
        <w:rPr>
          <w:spacing w:val="-2"/>
          <w:sz w:val="24"/>
          <w:szCs w:val="24"/>
        </w:rPr>
        <w:t>2、监理大纲除采用文字表述外可附图表；</w:t>
      </w:r>
    </w:p>
    <w:p>
      <w:pPr>
        <w:pStyle w:val="2"/>
        <w:spacing w:before="142" w:line="204" w:lineRule="auto"/>
        <w:ind w:left="1046"/>
        <w:rPr>
          <w:sz w:val="24"/>
          <w:szCs w:val="24"/>
        </w:rPr>
      </w:pPr>
      <w:r>
        <w:rPr>
          <w:sz w:val="24"/>
          <w:szCs w:val="24"/>
        </w:rPr>
        <w:t>3、监理大纲的编制内容中不得出现明显错</w:t>
      </w:r>
      <w:r>
        <w:rPr>
          <w:spacing w:val="-1"/>
          <w:sz w:val="24"/>
          <w:szCs w:val="24"/>
        </w:rPr>
        <w:t>误的工程名称或地域名称；</w:t>
      </w:r>
    </w:p>
    <w:p>
      <w:pPr>
        <w:pStyle w:val="2"/>
        <w:spacing w:before="142" w:line="204" w:lineRule="auto"/>
        <w:ind w:left="1041"/>
        <w:rPr>
          <w:sz w:val="24"/>
          <w:szCs w:val="24"/>
        </w:rPr>
      </w:pPr>
      <w:r>
        <w:rPr>
          <w:spacing w:val="-6"/>
          <w:sz w:val="24"/>
          <w:szCs w:val="24"/>
        </w:rPr>
        <w:t>4、编写软件及版本要求：</w:t>
      </w:r>
      <w:r>
        <w:rPr>
          <w:spacing w:val="24"/>
          <w:sz w:val="24"/>
          <w:szCs w:val="24"/>
        </w:rPr>
        <w:t xml:space="preserve">  </w:t>
      </w:r>
      <w:r>
        <w:rPr>
          <w:spacing w:val="-6"/>
          <w:sz w:val="24"/>
          <w:szCs w:val="24"/>
        </w:rPr>
        <w:t>Microsoft Word 20</w:t>
      </w:r>
      <w:r>
        <w:rPr>
          <w:spacing w:val="-7"/>
          <w:sz w:val="24"/>
          <w:szCs w:val="24"/>
        </w:rPr>
        <w:t>07</w:t>
      </w:r>
      <w:r>
        <w:rPr>
          <w:spacing w:val="14"/>
          <w:sz w:val="24"/>
          <w:szCs w:val="24"/>
        </w:rPr>
        <w:t xml:space="preserve"> </w:t>
      </w:r>
      <w:r>
        <w:rPr>
          <w:spacing w:val="-7"/>
          <w:sz w:val="24"/>
          <w:szCs w:val="24"/>
        </w:rPr>
        <w:t>及以上；</w:t>
      </w:r>
    </w:p>
    <w:p>
      <w:pPr>
        <w:pStyle w:val="2"/>
        <w:spacing w:before="145" w:line="302" w:lineRule="auto"/>
        <w:ind w:left="569" w:right="79" w:firstLine="480"/>
        <w:rPr>
          <w:sz w:val="24"/>
          <w:szCs w:val="24"/>
        </w:rPr>
      </w:pPr>
      <w:r>
        <w:rPr>
          <w:spacing w:val="-8"/>
          <w:sz w:val="24"/>
          <w:szCs w:val="24"/>
        </w:rPr>
        <w:t>5、版面整洁、字迹清楚、投标人监理大纲部分封面（见下页模板，    “监理大纲”</w:t>
      </w:r>
      <w:r>
        <w:rPr>
          <w:spacing w:val="-41"/>
          <w:sz w:val="24"/>
          <w:szCs w:val="24"/>
        </w:rPr>
        <w:t xml:space="preserve"> </w:t>
      </w:r>
      <w:r>
        <w:rPr>
          <w:spacing w:val="-8"/>
          <w:sz w:val="24"/>
          <w:szCs w:val="24"/>
        </w:rPr>
        <w:t>字</w:t>
      </w:r>
      <w:r>
        <w:rPr>
          <w:spacing w:val="-9"/>
          <w:sz w:val="24"/>
          <w:szCs w:val="24"/>
        </w:rPr>
        <w:t>样为</w:t>
      </w:r>
      <w:r>
        <w:rPr>
          <w:sz w:val="24"/>
          <w:szCs w:val="24"/>
        </w:rPr>
        <w:t xml:space="preserve"> </w:t>
      </w:r>
      <w:r>
        <w:rPr>
          <w:spacing w:val="-4"/>
          <w:sz w:val="24"/>
          <w:szCs w:val="24"/>
        </w:rPr>
        <w:t>宋体、</w:t>
      </w:r>
      <w:r>
        <w:rPr>
          <w:spacing w:val="52"/>
          <w:w w:val="101"/>
          <w:sz w:val="24"/>
          <w:szCs w:val="24"/>
        </w:rPr>
        <w:t xml:space="preserve"> </w:t>
      </w:r>
      <w:r>
        <w:rPr>
          <w:spacing w:val="-4"/>
          <w:sz w:val="24"/>
          <w:szCs w:val="24"/>
        </w:rPr>
        <w:t>初号、加粗</w:t>
      </w:r>
      <w:r>
        <w:rPr>
          <w:spacing w:val="-36"/>
          <w:sz w:val="24"/>
          <w:szCs w:val="24"/>
        </w:rPr>
        <w:t xml:space="preserve"> </w:t>
      </w:r>
      <w:r>
        <w:rPr>
          <w:spacing w:val="-4"/>
          <w:sz w:val="24"/>
          <w:szCs w:val="24"/>
        </w:rPr>
        <w:t>、横向排列）及所有正文中均不</w:t>
      </w:r>
      <w:r>
        <w:rPr>
          <w:spacing w:val="-5"/>
          <w:sz w:val="24"/>
          <w:szCs w:val="24"/>
        </w:rPr>
        <w:t>得出现可识别投标人身份的任何字符(包括</w:t>
      </w:r>
      <w:r>
        <w:rPr>
          <w:sz w:val="24"/>
          <w:szCs w:val="24"/>
        </w:rPr>
        <w:t xml:space="preserve"> </w:t>
      </w:r>
      <w:r>
        <w:rPr>
          <w:spacing w:val="-4"/>
          <w:sz w:val="24"/>
          <w:szCs w:val="24"/>
        </w:rPr>
        <w:t>加重标记、倾斜标记、   下划线标记、</w:t>
      </w:r>
      <w:r>
        <w:rPr>
          <w:spacing w:val="-5"/>
          <w:sz w:val="24"/>
          <w:szCs w:val="24"/>
        </w:rPr>
        <w:t>使用不必要的或修饰性的特殊格式、投标人承担过的工</w:t>
      </w:r>
      <w:r>
        <w:rPr>
          <w:sz w:val="24"/>
          <w:szCs w:val="24"/>
        </w:rPr>
        <w:t xml:space="preserve">  </w:t>
      </w:r>
      <w:r>
        <w:rPr>
          <w:spacing w:val="-1"/>
          <w:sz w:val="24"/>
          <w:szCs w:val="24"/>
        </w:rPr>
        <w:t>程业绩或工程图片等)  和微标(包括文字、符号、图案、标</w:t>
      </w:r>
      <w:r>
        <w:rPr>
          <w:spacing w:val="-2"/>
          <w:sz w:val="24"/>
          <w:szCs w:val="24"/>
        </w:rPr>
        <w:t>识、标志、人员姓名、企业名称、</w:t>
      </w:r>
    </w:p>
    <w:p>
      <w:pPr>
        <w:pStyle w:val="2"/>
        <w:spacing w:before="1" w:line="197" w:lineRule="auto"/>
        <w:ind w:left="566"/>
        <w:rPr>
          <w:sz w:val="24"/>
          <w:szCs w:val="24"/>
        </w:rPr>
      </w:pPr>
      <w:r>
        <w:rPr>
          <w:sz w:val="24"/>
          <w:szCs w:val="24"/>
        </w:rPr>
        <w:t>企业 LOGO  标识、水印标识、投标人独有的企业</w:t>
      </w:r>
      <w:r>
        <w:rPr>
          <w:spacing w:val="-1"/>
          <w:sz w:val="24"/>
          <w:szCs w:val="24"/>
        </w:rPr>
        <w:t>标准或编号等)  字样；</w:t>
      </w:r>
    </w:p>
    <w:p>
      <w:pPr>
        <w:pStyle w:val="2"/>
        <w:spacing w:before="151" w:line="204" w:lineRule="auto"/>
        <w:jc w:val="right"/>
        <w:rPr>
          <w:sz w:val="24"/>
          <w:szCs w:val="24"/>
        </w:rPr>
      </w:pPr>
      <w:r>
        <w:rPr>
          <w:spacing w:val="-11"/>
          <w:sz w:val="24"/>
          <w:szCs w:val="24"/>
        </w:rPr>
        <w:t>6、所有图表一律采用电脑绘制，  大小不限。所有字体为宋体，  不得出现手写或彩色字体；</w:t>
      </w:r>
    </w:p>
    <w:p>
      <w:pPr>
        <w:pStyle w:val="2"/>
        <w:spacing w:before="145" w:line="439" w:lineRule="exact"/>
        <w:ind w:left="1045"/>
        <w:rPr>
          <w:sz w:val="24"/>
          <w:szCs w:val="24"/>
        </w:rPr>
      </w:pPr>
      <w:r>
        <w:rPr>
          <w:spacing w:val="-13"/>
          <w:position w:val="16"/>
          <w:sz w:val="24"/>
          <w:szCs w:val="24"/>
        </w:rPr>
        <w:t>7</w:t>
      </w:r>
      <w:r>
        <w:rPr>
          <w:spacing w:val="-36"/>
          <w:position w:val="16"/>
          <w:sz w:val="24"/>
          <w:szCs w:val="24"/>
        </w:rPr>
        <w:t xml:space="preserve"> </w:t>
      </w:r>
      <w:r>
        <w:rPr>
          <w:spacing w:val="-13"/>
          <w:position w:val="16"/>
          <w:sz w:val="24"/>
          <w:szCs w:val="24"/>
        </w:rPr>
        <w:t>、所有标题为三号字体，</w:t>
      </w:r>
      <w:r>
        <w:rPr>
          <w:spacing w:val="22"/>
          <w:position w:val="16"/>
          <w:sz w:val="24"/>
          <w:szCs w:val="24"/>
        </w:rPr>
        <w:t xml:space="preserve">  </w:t>
      </w:r>
      <w:r>
        <w:rPr>
          <w:spacing w:val="-13"/>
          <w:position w:val="16"/>
          <w:sz w:val="24"/>
          <w:szCs w:val="24"/>
        </w:rPr>
        <w:t>加黑；  正文为四号字，   不得加黑、加粗或加有其他颜色。行间</w:t>
      </w:r>
    </w:p>
    <w:p>
      <w:pPr>
        <w:pStyle w:val="2"/>
        <w:spacing w:before="1" w:line="197" w:lineRule="auto"/>
        <w:ind w:left="573"/>
        <w:rPr>
          <w:sz w:val="24"/>
          <w:szCs w:val="24"/>
        </w:rPr>
      </w:pPr>
      <w:r>
        <w:rPr>
          <w:spacing w:val="-3"/>
          <w:sz w:val="24"/>
          <w:szCs w:val="24"/>
        </w:rPr>
        <w:t>距为固定值 20  磅:   页边距(上 2.5</w:t>
      </w:r>
      <w:r>
        <w:rPr>
          <w:spacing w:val="20"/>
          <w:w w:val="101"/>
          <w:sz w:val="24"/>
          <w:szCs w:val="24"/>
        </w:rPr>
        <w:t xml:space="preserve"> </w:t>
      </w:r>
      <w:r>
        <w:rPr>
          <w:spacing w:val="-3"/>
          <w:sz w:val="24"/>
          <w:szCs w:val="24"/>
        </w:rPr>
        <w:t>厘米，其余为 2.0</w:t>
      </w:r>
      <w:r>
        <w:rPr>
          <w:spacing w:val="20"/>
          <w:sz w:val="24"/>
          <w:szCs w:val="24"/>
        </w:rPr>
        <w:t xml:space="preserve"> </w:t>
      </w:r>
      <w:r>
        <w:rPr>
          <w:spacing w:val="-4"/>
          <w:sz w:val="24"/>
          <w:szCs w:val="24"/>
        </w:rPr>
        <w:t>厘米)；</w:t>
      </w:r>
    </w:p>
    <w:p>
      <w:pPr>
        <w:pStyle w:val="2"/>
        <w:spacing w:before="151" w:line="205" w:lineRule="auto"/>
        <w:ind w:left="1053"/>
        <w:rPr>
          <w:sz w:val="24"/>
          <w:szCs w:val="24"/>
        </w:rPr>
      </w:pPr>
      <w:r>
        <w:rPr>
          <w:spacing w:val="-2"/>
          <w:sz w:val="24"/>
          <w:szCs w:val="24"/>
        </w:rPr>
        <w:t>注意：本项目监理大纲部分评标为暗标。</w:t>
      </w:r>
    </w:p>
    <w:p>
      <w:pPr>
        <w:pStyle w:val="2"/>
        <w:spacing w:before="143" w:line="207" w:lineRule="auto"/>
        <w:ind w:left="1054"/>
        <w:rPr>
          <w:sz w:val="24"/>
          <w:szCs w:val="24"/>
        </w:rPr>
      </w:pPr>
      <w:r>
        <w:rPr>
          <w:spacing w:val="-1"/>
          <w:sz w:val="24"/>
          <w:szCs w:val="24"/>
        </w:rPr>
        <w:t>监理大纲未按上述要求编制的按 0 分处理;</w:t>
      </w:r>
    </w:p>
    <w:p>
      <w:pPr>
        <w:pStyle w:val="2"/>
        <w:spacing w:before="169" w:line="207" w:lineRule="auto"/>
        <w:ind w:left="1054"/>
        <w:rPr>
          <w:sz w:val="24"/>
          <w:szCs w:val="24"/>
        </w:rPr>
      </w:pPr>
      <w:r>
        <w:rPr>
          <w:spacing w:val="-1"/>
          <w:sz w:val="24"/>
          <w:szCs w:val="24"/>
        </w:rPr>
        <w:t>监理大纲每项若有缺项或不响应则该项得分为0。</w:t>
      </w:r>
    </w:p>
    <w:p>
      <w:pPr>
        <w:spacing w:line="207" w:lineRule="auto"/>
        <w:rPr>
          <w:sz w:val="24"/>
          <w:szCs w:val="24"/>
        </w:rPr>
        <w:sectPr>
          <w:headerReference r:id="rId85" w:type="default"/>
          <w:footerReference r:id="rId86" w:type="default"/>
          <w:pgSz w:w="11907" w:h="16839"/>
          <w:pgMar w:top="1216" w:right="1051" w:bottom="921" w:left="578" w:header="899" w:footer="670"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273" w:line="220" w:lineRule="auto"/>
        <w:ind w:left="2270"/>
        <w:rPr>
          <w:rFonts w:ascii="宋体" w:hAnsi="宋体" w:eastAsia="宋体" w:cs="宋体"/>
          <w:sz w:val="84"/>
          <w:szCs w:val="84"/>
        </w:rPr>
      </w:pPr>
      <w:bookmarkStart w:id="75" w:name="bookmark88"/>
      <w:bookmarkEnd w:id="75"/>
      <w:r>
        <w:rPr>
          <w:rFonts w:ascii="宋体" w:hAnsi="宋体" w:eastAsia="宋体" w:cs="宋体"/>
          <w:spacing w:val="-31"/>
          <w:sz w:val="84"/>
          <w:szCs w:val="84"/>
        </w:rPr>
        <w:t>监</w:t>
      </w:r>
      <w:r>
        <w:rPr>
          <w:rFonts w:ascii="宋体" w:hAnsi="宋体" w:eastAsia="宋体" w:cs="宋体"/>
          <w:spacing w:val="22"/>
          <w:sz w:val="84"/>
          <w:szCs w:val="84"/>
        </w:rPr>
        <w:t xml:space="preserve">  </w:t>
      </w:r>
      <w:r>
        <w:rPr>
          <w:rFonts w:ascii="宋体" w:hAnsi="宋体" w:eastAsia="宋体" w:cs="宋体"/>
          <w:spacing w:val="-31"/>
          <w:sz w:val="84"/>
          <w:szCs w:val="84"/>
        </w:rPr>
        <w:t>理</w:t>
      </w:r>
      <w:r>
        <w:rPr>
          <w:rFonts w:ascii="宋体" w:hAnsi="宋体" w:eastAsia="宋体" w:cs="宋体"/>
          <w:spacing w:val="21"/>
          <w:sz w:val="84"/>
          <w:szCs w:val="84"/>
        </w:rPr>
        <w:t xml:space="preserve">  </w:t>
      </w:r>
      <w:r>
        <w:rPr>
          <w:rFonts w:ascii="宋体" w:hAnsi="宋体" w:eastAsia="宋体" w:cs="宋体"/>
          <w:spacing w:val="-31"/>
          <w:sz w:val="84"/>
          <w:szCs w:val="84"/>
        </w:rPr>
        <w:t>大</w:t>
      </w:r>
      <w:r>
        <w:rPr>
          <w:rFonts w:ascii="宋体" w:hAnsi="宋体" w:eastAsia="宋体" w:cs="宋体"/>
          <w:spacing w:val="24"/>
          <w:sz w:val="84"/>
          <w:szCs w:val="84"/>
        </w:rPr>
        <w:t xml:space="preserve">  </w:t>
      </w:r>
      <w:r>
        <w:rPr>
          <w:rFonts w:ascii="宋体" w:hAnsi="宋体" w:eastAsia="宋体" w:cs="宋体"/>
          <w:spacing w:val="-31"/>
          <w:sz w:val="84"/>
          <w:szCs w:val="84"/>
        </w:rPr>
        <w:t>纲</w:t>
      </w:r>
    </w:p>
    <w:p>
      <w:pPr>
        <w:spacing w:line="220" w:lineRule="auto"/>
        <w:rPr>
          <w:rFonts w:ascii="宋体" w:hAnsi="宋体" w:eastAsia="宋体" w:cs="宋体"/>
          <w:sz w:val="84"/>
          <w:szCs w:val="84"/>
        </w:rPr>
        <w:sectPr>
          <w:headerReference r:id="rId87" w:type="default"/>
          <w:footerReference r:id="rId88" w:type="default"/>
          <w:pgSz w:w="11907" w:h="16839"/>
          <w:pgMar w:top="1216" w:right="1104" w:bottom="921" w:left="578" w:header="899" w:footer="670" w:gutter="0"/>
          <w:cols w:space="720" w:num="1"/>
        </w:sectPr>
      </w:pPr>
    </w:p>
    <w:p>
      <w:pPr>
        <w:spacing w:line="326" w:lineRule="auto"/>
        <w:rPr>
          <w:rFonts w:ascii="Arial"/>
          <w:sz w:val="21"/>
        </w:rPr>
      </w:pPr>
    </w:p>
    <w:p>
      <w:pPr>
        <w:pStyle w:val="2"/>
        <w:spacing w:before="87" w:line="204" w:lineRule="auto"/>
        <w:ind w:left="1059"/>
        <w:rPr>
          <w:sz w:val="24"/>
          <w:szCs w:val="24"/>
        </w:rPr>
      </w:pPr>
      <w:bookmarkStart w:id="76" w:name="bookmark89"/>
      <w:bookmarkEnd w:id="76"/>
      <w:r>
        <w:rPr>
          <w:spacing w:val="-2"/>
          <w:sz w:val="24"/>
          <w:szCs w:val="24"/>
        </w:rPr>
        <w:t>七、法人营业执照、资质等级证书等的复印件</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2"/>
        <w:spacing w:before="87" w:line="207" w:lineRule="auto"/>
        <w:ind w:left="1047"/>
        <w:outlineLvl w:val="1"/>
        <w:rPr>
          <w:sz w:val="24"/>
          <w:szCs w:val="24"/>
        </w:rPr>
      </w:pPr>
      <w:r>
        <w:rPr>
          <w:spacing w:val="-2"/>
          <w:sz w:val="24"/>
          <w:szCs w:val="24"/>
        </w:rPr>
        <w:t>八、企业业绩及获奖证书</w:t>
      </w: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2"/>
        <w:spacing w:before="87" w:line="206" w:lineRule="auto"/>
        <w:ind w:left="1053"/>
        <w:outlineLvl w:val="1"/>
        <w:rPr>
          <w:sz w:val="24"/>
          <w:szCs w:val="24"/>
        </w:rPr>
      </w:pPr>
      <w:r>
        <w:rPr>
          <w:spacing w:val="-1"/>
          <w:sz w:val="24"/>
          <w:szCs w:val="24"/>
        </w:rPr>
        <w:t>九、拟用于本项目的监理用检测仪器、设备一览表</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2"/>
        <w:spacing w:before="87" w:line="206" w:lineRule="auto"/>
        <w:ind w:left="1058"/>
        <w:outlineLvl w:val="1"/>
        <w:rPr>
          <w:sz w:val="24"/>
          <w:szCs w:val="24"/>
        </w:rPr>
      </w:pPr>
      <w:r>
        <w:rPr>
          <w:spacing w:val="-3"/>
          <w:sz w:val="24"/>
          <w:szCs w:val="24"/>
        </w:rPr>
        <w:t>十、优惠及服务承诺</w:t>
      </w:r>
    </w:p>
    <w:p>
      <w:pPr>
        <w:spacing w:line="206" w:lineRule="auto"/>
        <w:rPr>
          <w:sz w:val="24"/>
          <w:szCs w:val="24"/>
        </w:rPr>
        <w:sectPr>
          <w:footerReference r:id="rId89" w:type="default"/>
          <w:pgSz w:w="11907" w:h="16839"/>
          <w:pgMar w:top="1216" w:right="1104" w:bottom="921" w:left="578" w:header="899" w:footer="670" w:gutter="0"/>
          <w:cols w:space="720" w:num="1"/>
        </w:sectPr>
      </w:pPr>
    </w:p>
    <w:p>
      <w:pPr>
        <w:spacing w:line="325" w:lineRule="auto"/>
        <w:rPr>
          <w:rFonts w:ascii="Arial"/>
          <w:sz w:val="21"/>
        </w:rPr>
      </w:pPr>
    </w:p>
    <w:p>
      <w:pPr>
        <w:pStyle w:val="2"/>
        <w:spacing w:before="88" w:line="207" w:lineRule="auto"/>
        <w:ind w:left="1058"/>
        <w:outlineLvl w:val="1"/>
        <w:rPr>
          <w:sz w:val="24"/>
          <w:szCs w:val="24"/>
        </w:rPr>
      </w:pPr>
      <w:bookmarkStart w:id="77" w:name="bookmark90"/>
      <w:bookmarkEnd w:id="77"/>
      <w:r>
        <w:rPr>
          <w:spacing w:val="-9"/>
          <w:sz w:val="24"/>
          <w:szCs w:val="24"/>
        </w:rPr>
        <w:t>十一、承诺书</w:t>
      </w:r>
    </w:p>
    <w:p>
      <w:pPr>
        <w:spacing w:line="272" w:lineRule="auto"/>
        <w:rPr>
          <w:rFonts w:ascii="Arial"/>
          <w:sz w:val="21"/>
        </w:rPr>
      </w:pPr>
    </w:p>
    <w:p>
      <w:pPr>
        <w:spacing w:line="272" w:lineRule="auto"/>
        <w:rPr>
          <w:rFonts w:ascii="Arial"/>
          <w:sz w:val="21"/>
        </w:rPr>
      </w:pPr>
    </w:p>
    <w:p>
      <w:pPr>
        <w:pStyle w:val="2"/>
        <w:spacing w:before="87" w:line="207" w:lineRule="auto"/>
        <w:ind w:left="1049"/>
        <w:rPr>
          <w:sz w:val="24"/>
          <w:szCs w:val="24"/>
        </w:rPr>
      </w:pPr>
      <w:r>
        <w:rPr>
          <w:spacing w:val="-3"/>
          <w:sz w:val="24"/>
          <w:szCs w:val="24"/>
        </w:rPr>
        <w:t>承诺书（1）</w:t>
      </w:r>
    </w:p>
    <w:p>
      <w:pPr>
        <w:spacing w:line="256" w:lineRule="auto"/>
        <w:rPr>
          <w:rFonts w:ascii="Arial"/>
          <w:sz w:val="21"/>
        </w:rPr>
      </w:pPr>
    </w:p>
    <w:p>
      <w:pPr>
        <w:spacing w:line="256" w:lineRule="auto"/>
        <w:rPr>
          <w:rFonts w:ascii="Arial"/>
          <w:sz w:val="21"/>
        </w:rPr>
      </w:pPr>
    </w:p>
    <w:p>
      <w:pPr>
        <w:pStyle w:val="2"/>
        <w:tabs>
          <w:tab w:val="left" w:pos="3675"/>
        </w:tabs>
        <w:spacing w:before="88" w:line="207" w:lineRule="auto"/>
        <w:ind w:left="1034"/>
        <w:rPr>
          <w:sz w:val="24"/>
          <w:szCs w:val="24"/>
        </w:rPr>
      </w:pPr>
      <w:r>
        <w:rPr>
          <w:sz w:val="24"/>
          <w:szCs w:val="24"/>
          <w:u w:val="single" w:color="auto"/>
        </w:rPr>
        <w:tab/>
      </w:r>
      <w:r>
        <w:rPr>
          <w:spacing w:val="14"/>
          <w:sz w:val="24"/>
          <w:szCs w:val="24"/>
        </w:rPr>
        <w:t xml:space="preserve">  </w:t>
      </w:r>
      <w:r>
        <w:rPr>
          <w:spacing w:val="-25"/>
          <w:sz w:val="24"/>
          <w:szCs w:val="24"/>
        </w:rPr>
        <w:t>（招标人名称</w:t>
      </w:r>
      <w:r>
        <w:rPr>
          <w:spacing w:val="-11"/>
          <w:sz w:val="24"/>
          <w:szCs w:val="24"/>
        </w:rPr>
        <w:t>）：</w:t>
      </w:r>
    </w:p>
    <w:p>
      <w:pPr>
        <w:spacing w:line="360" w:lineRule="auto"/>
        <w:rPr>
          <w:rFonts w:ascii="Arial"/>
          <w:sz w:val="21"/>
        </w:rPr>
      </w:pPr>
    </w:p>
    <w:p>
      <w:pPr>
        <w:pStyle w:val="2"/>
        <w:spacing w:before="87" w:line="205" w:lineRule="auto"/>
        <w:ind w:left="1061"/>
        <w:rPr>
          <w:sz w:val="24"/>
          <w:szCs w:val="24"/>
        </w:rPr>
      </w:pPr>
      <w:r>
        <w:rPr>
          <w:spacing w:val="-3"/>
          <w:sz w:val="24"/>
          <w:szCs w:val="24"/>
        </w:rPr>
        <w:t>我方在此声明，我方所提供的所有资料均真实和准确。</w:t>
      </w:r>
    </w:p>
    <w:p>
      <w:pPr>
        <w:pStyle w:val="2"/>
        <w:spacing w:before="143" w:line="439" w:lineRule="exact"/>
        <w:ind w:left="1061"/>
        <w:rPr>
          <w:sz w:val="24"/>
          <w:szCs w:val="24"/>
        </w:rPr>
      </w:pPr>
      <w:r>
        <w:rPr>
          <w:spacing w:val="-1"/>
          <w:position w:val="16"/>
          <w:sz w:val="24"/>
          <w:szCs w:val="24"/>
        </w:rPr>
        <w:t>我方保证上述信息的真实和准确，并愿意承担因我方就此弄虚作假所引起的一切法律后</w:t>
      </w:r>
    </w:p>
    <w:p>
      <w:pPr>
        <w:pStyle w:val="2"/>
        <w:spacing w:line="208" w:lineRule="auto"/>
        <w:ind w:left="568"/>
        <w:rPr>
          <w:sz w:val="24"/>
          <w:szCs w:val="24"/>
        </w:rPr>
      </w:pPr>
      <w:r>
        <w:rPr>
          <w:spacing w:val="-12"/>
          <w:sz w:val="24"/>
          <w:szCs w:val="24"/>
        </w:rPr>
        <w:t>果。</w:t>
      </w:r>
    </w:p>
    <w:p>
      <w:pPr>
        <w:pStyle w:val="2"/>
        <w:spacing w:before="136" w:line="207" w:lineRule="auto"/>
        <w:ind w:left="1049"/>
        <w:rPr>
          <w:sz w:val="24"/>
          <w:szCs w:val="24"/>
        </w:rPr>
      </w:pPr>
      <w:r>
        <w:rPr>
          <w:spacing w:val="-4"/>
          <w:sz w:val="24"/>
          <w:szCs w:val="24"/>
        </w:rPr>
        <w:t>特此承诺</w:t>
      </w:r>
    </w:p>
    <w:p>
      <w:pPr>
        <w:spacing w:line="244" w:lineRule="auto"/>
        <w:rPr>
          <w:rFonts w:ascii="Arial"/>
          <w:sz w:val="21"/>
        </w:rPr>
      </w:pPr>
    </w:p>
    <w:p>
      <w:pPr>
        <w:spacing w:line="245" w:lineRule="auto"/>
        <w:rPr>
          <w:rFonts w:ascii="Arial"/>
          <w:sz w:val="21"/>
        </w:rPr>
      </w:pPr>
    </w:p>
    <w:p>
      <w:pPr>
        <w:pStyle w:val="2"/>
        <w:spacing w:before="88" w:line="207" w:lineRule="auto"/>
        <w:ind w:left="1051"/>
        <w:rPr>
          <w:sz w:val="24"/>
          <w:szCs w:val="24"/>
        </w:rPr>
      </w:pPr>
      <w:r>
        <w:rPr>
          <w:spacing w:val="-3"/>
          <w:sz w:val="24"/>
          <w:szCs w:val="24"/>
        </w:rPr>
        <w:t>投标人（电子签章</w:t>
      </w:r>
      <w:r>
        <w:rPr>
          <w:spacing w:val="-9"/>
          <w:sz w:val="24"/>
          <w:szCs w:val="24"/>
        </w:rPr>
        <w:t>）：</w:t>
      </w:r>
    </w:p>
    <w:p>
      <w:pPr>
        <w:pStyle w:val="2"/>
        <w:spacing w:before="138" w:line="441" w:lineRule="exact"/>
        <w:ind w:left="1056"/>
        <w:rPr>
          <w:sz w:val="24"/>
          <w:szCs w:val="24"/>
        </w:rPr>
      </w:pPr>
      <w:r>
        <w:rPr>
          <w:spacing w:val="-2"/>
          <w:position w:val="16"/>
          <w:sz w:val="24"/>
          <w:szCs w:val="24"/>
        </w:rPr>
        <w:t>法定代表人或其授权委托人（电子签名或签字</w:t>
      </w:r>
      <w:r>
        <w:rPr>
          <w:spacing w:val="-3"/>
          <w:position w:val="16"/>
          <w:sz w:val="24"/>
          <w:szCs w:val="24"/>
        </w:rPr>
        <w:t>）：</w:t>
      </w:r>
    </w:p>
    <w:p>
      <w:pPr>
        <w:pStyle w:val="2"/>
        <w:spacing w:before="1" w:line="208" w:lineRule="auto"/>
        <w:ind w:left="1099"/>
        <w:rPr>
          <w:sz w:val="24"/>
          <w:szCs w:val="24"/>
        </w:rPr>
      </w:pPr>
      <w:r>
        <w:rPr>
          <w:spacing w:val="-25"/>
          <w:sz w:val="24"/>
          <w:szCs w:val="24"/>
        </w:rPr>
        <w:t>日期：</w:t>
      </w:r>
    </w:p>
    <w:p>
      <w:pPr>
        <w:spacing w:line="208" w:lineRule="auto"/>
        <w:rPr>
          <w:sz w:val="24"/>
          <w:szCs w:val="24"/>
        </w:rPr>
        <w:sectPr>
          <w:footerReference r:id="rId90" w:type="default"/>
          <w:pgSz w:w="11907" w:h="16839"/>
          <w:pgMar w:top="1216" w:right="1104" w:bottom="921" w:left="578" w:header="899" w:footer="670" w:gutter="0"/>
          <w:cols w:space="720" w:num="1"/>
        </w:sectPr>
      </w:pPr>
    </w:p>
    <w:p>
      <w:pPr>
        <w:spacing w:line="318" w:lineRule="auto"/>
        <w:rPr>
          <w:rFonts w:ascii="Arial"/>
          <w:sz w:val="21"/>
        </w:rPr>
      </w:pPr>
    </w:p>
    <w:p>
      <w:pPr>
        <w:spacing w:line="318" w:lineRule="auto"/>
        <w:rPr>
          <w:rFonts w:ascii="Arial"/>
          <w:sz w:val="21"/>
        </w:rPr>
      </w:pPr>
    </w:p>
    <w:p>
      <w:pPr>
        <w:pStyle w:val="2"/>
        <w:spacing w:before="87" w:line="198" w:lineRule="auto"/>
        <w:ind w:left="1049"/>
        <w:rPr>
          <w:sz w:val="24"/>
          <w:szCs w:val="24"/>
        </w:rPr>
      </w:pPr>
      <w:bookmarkStart w:id="78" w:name="bookmark91"/>
      <w:bookmarkEnd w:id="78"/>
      <w:r>
        <w:rPr>
          <w:spacing w:val="-3"/>
          <w:sz w:val="24"/>
          <w:szCs w:val="24"/>
        </w:rPr>
        <w:t>承诺书(2)</w:t>
      </w:r>
    </w:p>
    <w:p>
      <w:pPr>
        <w:spacing w:line="263" w:lineRule="auto"/>
        <w:rPr>
          <w:rFonts w:ascii="Arial"/>
          <w:sz w:val="21"/>
        </w:rPr>
      </w:pPr>
    </w:p>
    <w:p>
      <w:pPr>
        <w:spacing w:line="263" w:lineRule="auto"/>
        <w:rPr>
          <w:rFonts w:ascii="Arial"/>
          <w:sz w:val="21"/>
        </w:rPr>
      </w:pPr>
    </w:p>
    <w:p>
      <w:pPr>
        <w:pStyle w:val="2"/>
        <w:tabs>
          <w:tab w:val="left" w:pos="3675"/>
        </w:tabs>
        <w:spacing w:before="87" w:line="207" w:lineRule="auto"/>
        <w:ind w:left="1034"/>
        <w:rPr>
          <w:sz w:val="24"/>
          <w:szCs w:val="24"/>
        </w:rPr>
      </w:pPr>
      <w:r>
        <w:rPr>
          <w:sz w:val="24"/>
          <w:szCs w:val="24"/>
          <w:u w:val="single" w:color="auto"/>
        </w:rPr>
        <w:tab/>
      </w:r>
      <w:r>
        <w:rPr>
          <w:spacing w:val="14"/>
          <w:sz w:val="24"/>
          <w:szCs w:val="24"/>
        </w:rPr>
        <w:t xml:space="preserve">  </w:t>
      </w:r>
      <w:r>
        <w:rPr>
          <w:spacing w:val="-25"/>
          <w:sz w:val="24"/>
          <w:szCs w:val="24"/>
        </w:rPr>
        <w:t>（招标人名称</w:t>
      </w:r>
      <w:r>
        <w:rPr>
          <w:spacing w:val="-11"/>
          <w:sz w:val="24"/>
          <w:szCs w:val="24"/>
        </w:rPr>
        <w:t>）：</w:t>
      </w:r>
    </w:p>
    <w:p>
      <w:pPr>
        <w:spacing w:line="360" w:lineRule="auto"/>
        <w:rPr>
          <w:rFonts w:ascii="Arial"/>
          <w:sz w:val="21"/>
        </w:rPr>
      </w:pPr>
    </w:p>
    <w:p>
      <w:pPr>
        <w:pStyle w:val="2"/>
        <w:spacing w:before="87" w:line="442" w:lineRule="exact"/>
        <w:ind w:left="1061"/>
        <w:rPr>
          <w:sz w:val="24"/>
          <w:szCs w:val="24"/>
        </w:rPr>
      </w:pPr>
      <w:r>
        <w:rPr>
          <w:spacing w:val="-1"/>
          <w:position w:val="16"/>
          <w:sz w:val="24"/>
          <w:szCs w:val="24"/>
        </w:rPr>
        <w:t>我方已经详细阅读整个招标文件的内容，对本招标文件的内容没有任何异议，全部同意</w:t>
      </w:r>
    </w:p>
    <w:p>
      <w:pPr>
        <w:pStyle w:val="2"/>
        <w:spacing w:before="1" w:line="204" w:lineRule="auto"/>
        <w:ind w:left="574"/>
        <w:rPr>
          <w:sz w:val="24"/>
          <w:szCs w:val="24"/>
        </w:rPr>
      </w:pPr>
      <w:r>
        <w:rPr>
          <w:spacing w:val="-2"/>
          <w:sz w:val="24"/>
          <w:szCs w:val="24"/>
        </w:rPr>
        <w:t>并接受，且我方保证在开评标活动结束后不对本招标文件的任何内容提出异议。</w:t>
      </w:r>
    </w:p>
    <w:p>
      <w:pPr>
        <w:spacing w:line="244" w:lineRule="auto"/>
        <w:rPr>
          <w:rFonts w:ascii="Arial"/>
          <w:sz w:val="21"/>
        </w:rPr>
      </w:pPr>
    </w:p>
    <w:p>
      <w:pPr>
        <w:spacing w:line="245" w:lineRule="auto"/>
        <w:rPr>
          <w:rFonts w:ascii="Arial"/>
          <w:sz w:val="21"/>
        </w:rPr>
      </w:pPr>
    </w:p>
    <w:p>
      <w:pPr>
        <w:pStyle w:val="2"/>
        <w:spacing w:before="88" w:line="207" w:lineRule="auto"/>
        <w:ind w:left="1051"/>
        <w:rPr>
          <w:sz w:val="24"/>
          <w:szCs w:val="24"/>
        </w:rPr>
      </w:pPr>
      <w:r>
        <w:rPr>
          <w:spacing w:val="-3"/>
          <w:sz w:val="24"/>
          <w:szCs w:val="24"/>
        </w:rPr>
        <w:t>投标人（电子签章</w:t>
      </w:r>
      <w:r>
        <w:rPr>
          <w:spacing w:val="-9"/>
          <w:sz w:val="24"/>
          <w:szCs w:val="24"/>
        </w:rPr>
        <w:t>）：</w:t>
      </w:r>
    </w:p>
    <w:p>
      <w:pPr>
        <w:pStyle w:val="2"/>
        <w:spacing w:before="140" w:line="439" w:lineRule="exact"/>
        <w:ind w:left="1056"/>
        <w:rPr>
          <w:sz w:val="24"/>
          <w:szCs w:val="24"/>
        </w:rPr>
      </w:pPr>
      <w:r>
        <w:rPr>
          <w:spacing w:val="-2"/>
          <w:position w:val="16"/>
          <w:sz w:val="24"/>
          <w:szCs w:val="24"/>
        </w:rPr>
        <w:t>法定代表人或其授权委托人（电子签名或签字</w:t>
      </w:r>
      <w:r>
        <w:rPr>
          <w:spacing w:val="-3"/>
          <w:position w:val="16"/>
          <w:sz w:val="24"/>
          <w:szCs w:val="24"/>
        </w:rPr>
        <w:t>）：</w:t>
      </w:r>
    </w:p>
    <w:p>
      <w:pPr>
        <w:pStyle w:val="2"/>
        <w:spacing w:before="1" w:line="208" w:lineRule="auto"/>
        <w:ind w:left="1099"/>
        <w:rPr>
          <w:sz w:val="24"/>
          <w:szCs w:val="24"/>
        </w:rPr>
      </w:pPr>
      <w:r>
        <w:rPr>
          <w:spacing w:val="-25"/>
          <w:sz w:val="24"/>
          <w:szCs w:val="24"/>
        </w:rPr>
        <w:t>日期：</w:t>
      </w:r>
    </w:p>
    <w:p>
      <w:pPr>
        <w:spacing w:line="208" w:lineRule="auto"/>
        <w:rPr>
          <w:sz w:val="24"/>
          <w:szCs w:val="24"/>
        </w:rPr>
        <w:sectPr>
          <w:footerReference r:id="rId91" w:type="default"/>
          <w:pgSz w:w="11907" w:h="16839"/>
          <w:pgMar w:top="1216" w:right="1104" w:bottom="921" w:left="578" w:header="899" w:footer="670" w:gutter="0"/>
          <w:cols w:space="720" w:num="1"/>
        </w:sectPr>
      </w:pPr>
    </w:p>
    <w:p>
      <w:pPr>
        <w:spacing w:line="318" w:lineRule="auto"/>
        <w:rPr>
          <w:rFonts w:ascii="Arial"/>
          <w:sz w:val="21"/>
        </w:rPr>
      </w:pPr>
    </w:p>
    <w:p>
      <w:pPr>
        <w:spacing w:line="318" w:lineRule="auto"/>
        <w:rPr>
          <w:rFonts w:ascii="Arial"/>
          <w:sz w:val="21"/>
        </w:rPr>
      </w:pPr>
    </w:p>
    <w:p>
      <w:pPr>
        <w:pStyle w:val="2"/>
        <w:spacing w:before="87" w:line="198" w:lineRule="auto"/>
        <w:ind w:left="1049"/>
        <w:rPr>
          <w:sz w:val="24"/>
          <w:szCs w:val="24"/>
        </w:rPr>
      </w:pPr>
      <w:bookmarkStart w:id="79" w:name="bookmark92"/>
      <w:bookmarkEnd w:id="79"/>
      <w:r>
        <w:rPr>
          <w:spacing w:val="-3"/>
          <w:sz w:val="24"/>
          <w:szCs w:val="24"/>
        </w:rPr>
        <w:t>承诺书(3)</w:t>
      </w:r>
    </w:p>
    <w:p>
      <w:pPr>
        <w:spacing w:line="263" w:lineRule="auto"/>
        <w:rPr>
          <w:rFonts w:ascii="Arial"/>
          <w:sz w:val="21"/>
        </w:rPr>
      </w:pPr>
    </w:p>
    <w:p>
      <w:pPr>
        <w:spacing w:line="263" w:lineRule="auto"/>
        <w:rPr>
          <w:rFonts w:ascii="Arial"/>
          <w:sz w:val="21"/>
        </w:rPr>
      </w:pPr>
    </w:p>
    <w:p>
      <w:pPr>
        <w:pStyle w:val="2"/>
        <w:tabs>
          <w:tab w:val="left" w:pos="3313"/>
        </w:tabs>
        <w:spacing w:before="87" w:line="207" w:lineRule="auto"/>
        <w:ind w:left="1034"/>
        <w:rPr>
          <w:sz w:val="24"/>
          <w:szCs w:val="24"/>
        </w:rPr>
      </w:pPr>
      <w:r>
        <w:rPr>
          <w:sz w:val="24"/>
          <w:szCs w:val="24"/>
          <w:u w:val="single" w:color="auto"/>
        </w:rPr>
        <w:tab/>
      </w:r>
      <w:r>
        <w:rPr>
          <w:spacing w:val="14"/>
          <w:sz w:val="24"/>
          <w:szCs w:val="24"/>
        </w:rPr>
        <w:t xml:space="preserve">  </w:t>
      </w:r>
      <w:r>
        <w:rPr>
          <w:spacing w:val="-25"/>
          <w:sz w:val="24"/>
          <w:szCs w:val="24"/>
        </w:rPr>
        <w:t>（招标人名称</w:t>
      </w:r>
      <w:r>
        <w:rPr>
          <w:spacing w:val="-11"/>
          <w:sz w:val="24"/>
          <w:szCs w:val="24"/>
        </w:rPr>
        <w:t>）：</w:t>
      </w:r>
    </w:p>
    <w:p>
      <w:pPr>
        <w:spacing w:line="259" w:lineRule="auto"/>
        <w:rPr>
          <w:rFonts w:ascii="Arial"/>
          <w:sz w:val="21"/>
        </w:rPr>
      </w:pPr>
    </w:p>
    <w:p>
      <w:pPr>
        <w:spacing w:line="259" w:lineRule="auto"/>
        <w:rPr>
          <w:rFonts w:ascii="Arial"/>
          <w:sz w:val="21"/>
        </w:rPr>
      </w:pPr>
    </w:p>
    <w:p>
      <w:pPr>
        <w:pStyle w:val="2"/>
        <w:spacing w:before="88" w:line="429" w:lineRule="auto"/>
        <w:ind w:left="570" w:right="68" w:firstLine="971"/>
        <w:jc w:val="both"/>
        <w:rPr>
          <w:sz w:val="24"/>
          <w:szCs w:val="24"/>
        </w:rPr>
      </w:pPr>
      <w:r>
        <w:rPr>
          <w:spacing w:val="-1"/>
          <w:sz w:val="24"/>
          <w:szCs w:val="24"/>
        </w:rPr>
        <w:t>我方在此承诺，我方信誉良好，现阶段没有处于被责令停产、停业，或者投标资格</w:t>
      </w:r>
      <w:r>
        <w:rPr>
          <w:spacing w:val="8"/>
          <w:sz w:val="24"/>
          <w:szCs w:val="24"/>
        </w:rPr>
        <w:t xml:space="preserve"> </w:t>
      </w:r>
      <w:r>
        <w:rPr>
          <w:sz w:val="24"/>
          <w:szCs w:val="24"/>
        </w:rPr>
        <w:t>被取消，近三年没有骗取中标和严重违约及重大工程</w:t>
      </w:r>
      <w:r>
        <w:rPr>
          <w:spacing w:val="-1"/>
          <w:sz w:val="24"/>
          <w:szCs w:val="24"/>
        </w:rPr>
        <w:t>质量等问题，在经营活动中没有重大违</w:t>
      </w:r>
    </w:p>
    <w:p>
      <w:pPr>
        <w:pStyle w:val="2"/>
        <w:spacing w:before="1" w:line="204" w:lineRule="auto"/>
        <w:ind w:left="576"/>
        <w:rPr>
          <w:sz w:val="24"/>
          <w:szCs w:val="24"/>
        </w:rPr>
      </w:pPr>
      <w:r>
        <w:rPr>
          <w:spacing w:val="-5"/>
          <w:sz w:val="24"/>
          <w:szCs w:val="24"/>
        </w:rPr>
        <w:t>法记录。我方承诺上述信息的真实和准确，</w:t>
      </w:r>
      <w:r>
        <w:rPr>
          <w:spacing w:val="-6"/>
          <w:sz w:val="24"/>
          <w:szCs w:val="24"/>
        </w:rPr>
        <w:t xml:space="preserve">   一经发现我方愿意无条件自动放弃中标资格。</w:t>
      </w:r>
    </w:p>
    <w:p>
      <w:pPr>
        <w:pStyle w:val="2"/>
        <w:spacing w:before="325" w:line="207" w:lineRule="auto"/>
        <w:ind w:left="1049"/>
        <w:rPr>
          <w:sz w:val="24"/>
          <w:szCs w:val="24"/>
        </w:rPr>
      </w:pPr>
      <w:r>
        <w:rPr>
          <w:spacing w:val="-3"/>
          <w:sz w:val="24"/>
          <w:szCs w:val="24"/>
        </w:rPr>
        <w:t>特此承诺</w:t>
      </w:r>
    </w:p>
    <w:p>
      <w:pPr>
        <w:spacing w:line="319" w:lineRule="auto"/>
        <w:rPr>
          <w:rFonts w:ascii="Arial"/>
          <w:sz w:val="21"/>
        </w:rPr>
      </w:pPr>
    </w:p>
    <w:p>
      <w:pPr>
        <w:spacing w:line="320" w:lineRule="auto"/>
        <w:rPr>
          <w:rFonts w:ascii="Arial"/>
          <w:sz w:val="21"/>
        </w:rPr>
      </w:pPr>
    </w:p>
    <w:p>
      <w:pPr>
        <w:pStyle w:val="2"/>
        <w:spacing w:before="88" w:line="207" w:lineRule="auto"/>
        <w:ind w:left="1051"/>
        <w:rPr>
          <w:sz w:val="24"/>
          <w:szCs w:val="24"/>
        </w:rPr>
      </w:pPr>
      <w:r>
        <w:rPr>
          <w:spacing w:val="-3"/>
          <w:sz w:val="24"/>
          <w:szCs w:val="24"/>
        </w:rPr>
        <w:t>投标人（电子签章</w:t>
      </w:r>
      <w:r>
        <w:rPr>
          <w:spacing w:val="-9"/>
          <w:sz w:val="24"/>
          <w:szCs w:val="24"/>
        </w:rPr>
        <w:t>）：</w:t>
      </w:r>
    </w:p>
    <w:p>
      <w:pPr>
        <w:pStyle w:val="2"/>
        <w:spacing w:before="138" w:line="441" w:lineRule="exact"/>
        <w:ind w:left="1056"/>
        <w:rPr>
          <w:sz w:val="24"/>
          <w:szCs w:val="24"/>
        </w:rPr>
      </w:pPr>
      <w:r>
        <w:rPr>
          <w:spacing w:val="-2"/>
          <w:position w:val="16"/>
          <w:sz w:val="24"/>
          <w:szCs w:val="24"/>
        </w:rPr>
        <w:t>法定代表人或其授权委托人（电子签名或签字</w:t>
      </w:r>
      <w:r>
        <w:rPr>
          <w:spacing w:val="-3"/>
          <w:position w:val="16"/>
          <w:sz w:val="24"/>
          <w:szCs w:val="24"/>
        </w:rPr>
        <w:t>）：</w:t>
      </w:r>
    </w:p>
    <w:p>
      <w:pPr>
        <w:pStyle w:val="2"/>
        <w:spacing w:before="1" w:line="208" w:lineRule="auto"/>
        <w:ind w:left="1099"/>
        <w:rPr>
          <w:sz w:val="24"/>
          <w:szCs w:val="24"/>
        </w:rPr>
      </w:pPr>
      <w:r>
        <w:rPr>
          <w:spacing w:val="-25"/>
          <w:sz w:val="24"/>
          <w:szCs w:val="24"/>
        </w:rPr>
        <w:t>日期：</w:t>
      </w:r>
    </w:p>
    <w:p>
      <w:pPr>
        <w:spacing w:line="208" w:lineRule="auto"/>
        <w:rPr>
          <w:sz w:val="24"/>
          <w:szCs w:val="24"/>
        </w:rPr>
        <w:sectPr>
          <w:footerReference r:id="rId92" w:type="default"/>
          <w:pgSz w:w="11907" w:h="16839"/>
          <w:pgMar w:top="1216" w:right="1104" w:bottom="921" w:left="578" w:header="899" w:footer="670" w:gutter="0"/>
          <w:cols w:space="720" w:num="1"/>
        </w:sectPr>
      </w:pPr>
    </w:p>
    <w:p>
      <w:pPr>
        <w:spacing w:line="325" w:lineRule="auto"/>
        <w:rPr>
          <w:rFonts w:ascii="Arial"/>
          <w:sz w:val="21"/>
        </w:rPr>
      </w:pPr>
    </w:p>
    <w:p>
      <w:pPr>
        <w:pStyle w:val="2"/>
        <w:spacing w:before="87" w:line="198" w:lineRule="auto"/>
        <w:ind w:left="1049"/>
        <w:rPr>
          <w:sz w:val="24"/>
          <w:szCs w:val="24"/>
        </w:rPr>
      </w:pPr>
      <w:bookmarkStart w:id="80" w:name="bookmark93"/>
      <w:bookmarkEnd w:id="80"/>
      <w:r>
        <w:rPr>
          <w:spacing w:val="-3"/>
          <w:sz w:val="24"/>
          <w:szCs w:val="24"/>
        </w:rPr>
        <w:t>承诺书(4)</w:t>
      </w:r>
    </w:p>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line="295" w:lineRule="auto"/>
        <w:rPr>
          <w:rFonts w:ascii="Arial"/>
          <w:sz w:val="21"/>
        </w:rPr>
      </w:pPr>
    </w:p>
    <w:p>
      <w:pPr>
        <w:pStyle w:val="2"/>
        <w:spacing w:before="88" w:line="624" w:lineRule="exact"/>
        <w:ind w:right="68"/>
        <w:jc w:val="right"/>
        <w:rPr>
          <w:sz w:val="24"/>
          <w:szCs w:val="24"/>
        </w:rPr>
      </w:pPr>
      <w:r>
        <w:rPr>
          <w:spacing w:val="-1"/>
          <w:position w:val="31"/>
          <w:sz w:val="24"/>
          <w:szCs w:val="24"/>
        </w:rPr>
        <w:t>我方在此承诺，我方财务状况良好，没有处于财产被接管、冻结、破产或其他不良</w:t>
      </w:r>
    </w:p>
    <w:p>
      <w:pPr>
        <w:pStyle w:val="2"/>
        <w:spacing w:before="1" w:line="204" w:lineRule="auto"/>
        <w:ind w:left="573"/>
        <w:rPr>
          <w:sz w:val="24"/>
          <w:szCs w:val="24"/>
        </w:rPr>
      </w:pPr>
      <w:r>
        <w:rPr>
          <w:spacing w:val="-5"/>
          <w:sz w:val="24"/>
          <w:szCs w:val="24"/>
        </w:rPr>
        <w:t>状态。我方承诺上述信息的真实和准确，   一经</w:t>
      </w:r>
      <w:r>
        <w:rPr>
          <w:spacing w:val="-6"/>
          <w:sz w:val="24"/>
          <w:szCs w:val="24"/>
        </w:rPr>
        <w:t>发现我方愿意无条件自动放弃中标资格。</w:t>
      </w:r>
    </w:p>
    <w:p>
      <w:pPr>
        <w:pStyle w:val="2"/>
        <w:spacing w:before="325" w:line="207" w:lineRule="auto"/>
        <w:ind w:left="1049"/>
        <w:rPr>
          <w:sz w:val="24"/>
          <w:szCs w:val="24"/>
        </w:rPr>
      </w:pPr>
      <w:r>
        <w:rPr>
          <w:spacing w:val="-3"/>
          <w:sz w:val="24"/>
          <w:szCs w:val="24"/>
        </w:rPr>
        <w:t>特此承诺</w:t>
      </w:r>
    </w:p>
    <w:p>
      <w:pPr>
        <w:spacing w:line="320" w:lineRule="auto"/>
        <w:rPr>
          <w:rFonts w:ascii="Arial"/>
          <w:sz w:val="21"/>
        </w:rPr>
      </w:pPr>
    </w:p>
    <w:p>
      <w:pPr>
        <w:spacing w:line="320" w:lineRule="auto"/>
        <w:rPr>
          <w:rFonts w:ascii="Arial"/>
          <w:sz w:val="21"/>
        </w:rPr>
      </w:pPr>
    </w:p>
    <w:p>
      <w:pPr>
        <w:pStyle w:val="2"/>
        <w:spacing w:before="87" w:line="207" w:lineRule="auto"/>
        <w:ind w:left="1051"/>
        <w:rPr>
          <w:sz w:val="24"/>
          <w:szCs w:val="24"/>
        </w:rPr>
      </w:pPr>
      <w:r>
        <w:rPr>
          <w:spacing w:val="-3"/>
          <w:sz w:val="24"/>
          <w:szCs w:val="24"/>
        </w:rPr>
        <w:t>投标人（电子签章</w:t>
      </w:r>
      <w:r>
        <w:rPr>
          <w:spacing w:val="-9"/>
          <w:sz w:val="24"/>
          <w:szCs w:val="24"/>
        </w:rPr>
        <w:t>）：</w:t>
      </w:r>
    </w:p>
    <w:p>
      <w:pPr>
        <w:pStyle w:val="2"/>
        <w:spacing w:before="140" w:line="439" w:lineRule="exact"/>
        <w:ind w:left="1056"/>
        <w:rPr>
          <w:sz w:val="24"/>
          <w:szCs w:val="24"/>
        </w:rPr>
      </w:pPr>
      <w:r>
        <w:rPr>
          <w:spacing w:val="-2"/>
          <w:position w:val="16"/>
          <w:sz w:val="24"/>
          <w:szCs w:val="24"/>
        </w:rPr>
        <w:t>法定代表人或其授权委托人（电子签名或签字</w:t>
      </w:r>
      <w:r>
        <w:rPr>
          <w:spacing w:val="-3"/>
          <w:position w:val="16"/>
          <w:sz w:val="24"/>
          <w:szCs w:val="24"/>
        </w:rPr>
        <w:t>）：</w:t>
      </w:r>
    </w:p>
    <w:p>
      <w:pPr>
        <w:pStyle w:val="2"/>
        <w:spacing w:before="1" w:line="208" w:lineRule="auto"/>
        <w:ind w:left="1099"/>
        <w:rPr>
          <w:sz w:val="24"/>
          <w:szCs w:val="24"/>
        </w:rPr>
      </w:pPr>
      <w:r>
        <w:rPr>
          <w:spacing w:val="-25"/>
          <w:sz w:val="24"/>
          <w:szCs w:val="24"/>
        </w:rPr>
        <w:t>日期：</w:t>
      </w:r>
    </w:p>
    <w:p>
      <w:pPr>
        <w:spacing w:line="208" w:lineRule="auto"/>
        <w:rPr>
          <w:sz w:val="24"/>
          <w:szCs w:val="24"/>
        </w:rPr>
        <w:sectPr>
          <w:footerReference r:id="rId93" w:type="default"/>
          <w:pgSz w:w="11907" w:h="16839"/>
          <w:pgMar w:top="1216" w:right="1104" w:bottom="921" w:left="578" w:header="899" w:footer="670" w:gutter="0"/>
          <w:cols w:space="720" w:num="1"/>
        </w:sectPr>
      </w:pPr>
    </w:p>
    <w:p>
      <w:pPr>
        <w:spacing w:line="294" w:lineRule="auto"/>
        <w:rPr>
          <w:rFonts w:ascii="Arial"/>
          <w:sz w:val="21"/>
        </w:rPr>
      </w:pPr>
    </w:p>
    <w:p>
      <w:pPr>
        <w:pStyle w:val="2"/>
        <w:spacing w:before="87" w:line="198" w:lineRule="auto"/>
        <w:ind w:left="1049"/>
        <w:rPr>
          <w:sz w:val="24"/>
          <w:szCs w:val="24"/>
        </w:rPr>
      </w:pPr>
      <w:bookmarkStart w:id="81" w:name="bookmark94"/>
      <w:bookmarkEnd w:id="81"/>
      <w:r>
        <w:rPr>
          <w:spacing w:val="-3"/>
          <w:sz w:val="24"/>
          <w:szCs w:val="24"/>
        </w:rPr>
        <w:t>承诺书(5)</w:t>
      </w:r>
    </w:p>
    <w:p>
      <w:pPr>
        <w:pStyle w:val="2"/>
        <w:tabs>
          <w:tab w:val="left" w:pos="3313"/>
        </w:tabs>
        <w:spacing w:before="151" w:line="207" w:lineRule="auto"/>
        <w:ind w:left="1034"/>
        <w:rPr>
          <w:sz w:val="24"/>
          <w:szCs w:val="24"/>
        </w:rPr>
      </w:pPr>
      <w:r>
        <w:rPr>
          <w:sz w:val="24"/>
          <w:szCs w:val="24"/>
          <w:u w:val="single" w:color="auto"/>
        </w:rPr>
        <w:tab/>
      </w:r>
      <w:r>
        <w:rPr>
          <w:spacing w:val="14"/>
          <w:sz w:val="24"/>
          <w:szCs w:val="24"/>
        </w:rPr>
        <w:t xml:space="preserve">  </w:t>
      </w:r>
      <w:r>
        <w:rPr>
          <w:spacing w:val="-25"/>
          <w:sz w:val="24"/>
          <w:szCs w:val="24"/>
        </w:rPr>
        <w:t>（招标人名称</w:t>
      </w:r>
      <w:r>
        <w:rPr>
          <w:spacing w:val="-11"/>
          <w:sz w:val="24"/>
          <w:szCs w:val="24"/>
        </w:rPr>
        <w:t>）：</w:t>
      </w:r>
    </w:p>
    <w:p>
      <w:pPr>
        <w:spacing w:line="259" w:lineRule="auto"/>
        <w:rPr>
          <w:rFonts w:ascii="Arial"/>
          <w:sz w:val="21"/>
        </w:rPr>
      </w:pPr>
    </w:p>
    <w:p>
      <w:pPr>
        <w:spacing w:line="260" w:lineRule="auto"/>
        <w:rPr>
          <w:rFonts w:ascii="Arial"/>
          <w:sz w:val="21"/>
        </w:rPr>
      </w:pPr>
    </w:p>
    <w:p>
      <w:pPr>
        <w:pStyle w:val="2"/>
        <w:spacing w:before="88" w:line="624" w:lineRule="exact"/>
        <w:ind w:right="68"/>
        <w:jc w:val="right"/>
        <w:rPr>
          <w:sz w:val="24"/>
          <w:szCs w:val="24"/>
        </w:rPr>
      </w:pPr>
      <w:r>
        <w:rPr>
          <w:spacing w:val="-1"/>
          <w:position w:val="31"/>
          <w:sz w:val="24"/>
          <w:szCs w:val="24"/>
        </w:rPr>
        <w:t>我方在此承诺，我方信誉良好，近三年来没有被相关行业部门列入黑名单。我方承</w:t>
      </w:r>
    </w:p>
    <w:p>
      <w:pPr>
        <w:pStyle w:val="2"/>
        <w:spacing w:before="1" w:line="204" w:lineRule="auto"/>
        <w:ind w:left="567"/>
        <w:rPr>
          <w:sz w:val="24"/>
          <w:szCs w:val="24"/>
        </w:rPr>
      </w:pPr>
      <w:r>
        <w:rPr>
          <w:spacing w:val="-6"/>
          <w:sz w:val="24"/>
          <w:szCs w:val="24"/>
        </w:rPr>
        <w:t>诺上述信息的真实和准确，   一经发现我</w:t>
      </w:r>
      <w:r>
        <w:rPr>
          <w:spacing w:val="-7"/>
          <w:sz w:val="24"/>
          <w:szCs w:val="24"/>
        </w:rPr>
        <w:t>方愿意无条件自动放弃中标资格。</w:t>
      </w:r>
    </w:p>
    <w:p>
      <w:pPr>
        <w:pStyle w:val="2"/>
        <w:spacing w:before="325" w:line="207" w:lineRule="auto"/>
        <w:ind w:left="1049"/>
        <w:rPr>
          <w:sz w:val="24"/>
          <w:szCs w:val="24"/>
        </w:rPr>
      </w:pPr>
      <w:r>
        <w:rPr>
          <w:spacing w:val="-3"/>
          <w:sz w:val="24"/>
          <w:szCs w:val="24"/>
        </w:rPr>
        <w:t>特此承诺</w:t>
      </w:r>
    </w:p>
    <w:p>
      <w:pPr>
        <w:spacing w:line="319" w:lineRule="auto"/>
        <w:rPr>
          <w:rFonts w:ascii="Arial"/>
          <w:sz w:val="21"/>
        </w:rPr>
      </w:pPr>
    </w:p>
    <w:p>
      <w:pPr>
        <w:spacing w:line="320" w:lineRule="auto"/>
        <w:rPr>
          <w:rFonts w:ascii="Arial"/>
          <w:sz w:val="21"/>
        </w:rPr>
      </w:pPr>
    </w:p>
    <w:p>
      <w:pPr>
        <w:pStyle w:val="2"/>
        <w:spacing w:before="88" w:line="207" w:lineRule="auto"/>
        <w:ind w:left="1051"/>
        <w:rPr>
          <w:sz w:val="24"/>
          <w:szCs w:val="24"/>
        </w:rPr>
      </w:pPr>
      <w:r>
        <w:rPr>
          <w:spacing w:val="-3"/>
          <w:sz w:val="24"/>
          <w:szCs w:val="24"/>
        </w:rPr>
        <w:t>投标人（电子签章</w:t>
      </w:r>
      <w:r>
        <w:rPr>
          <w:spacing w:val="-9"/>
          <w:sz w:val="24"/>
          <w:szCs w:val="24"/>
        </w:rPr>
        <w:t>）：</w:t>
      </w:r>
    </w:p>
    <w:p>
      <w:pPr>
        <w:pStyle w:val="2"/>
        <w:spacing w:before="141" w:line="439" w:lineRule="exact"/>
        <w:ind w:left="1056"/>
        <w:rPr>
          <w:sz w:val="24"/>
          <w:szCs w:val="24"/>
        </w:rPr>
      </w:pPr>
      <w:r>
        <w:rPr>
          <w:spacing w:val="-2"/>
          <w:position w:val="16"/>
          <w:sz w:val="24"/>
          <w:szCs w:val="24"/>
        </w:rPr>
        <w:t>法定代表人或其授权委托人（电子签名或签字</w:t>
      </w:r>
      <w:r>
        <w:rPr>
          <w:spacing w:val="-3"/>
          <w:position w:val="16"/>
          <w:sz w:val="24"/>
          <w:szCs w:val="24"/>
        </w:rPr>
        <w:t>）：</w:t>
      </w:r>
    </w:p>
    <w:p>
      <w:pPr>
        <w:pStyle w:val="2"/>
        <w:spacing w:before="1" w:line="208" w:lineRule="auto"/>
        <w:ind w:left="1099"/>
        <w:rPr>
          <w:sz w:val="24"/>
          <w:szCs w:val="24"/>
        </w:rPr>
      </w:pPr>
      <w:r>
        <w:rPr>
          <w:spacing w:val="-25"/>
          <w:sz w:val="24"/>
          <w:szCs w:val="24"/>
        </w:rPr>
        <w:t>日期：</w:t>
      </w:r>
    </w:p>
    <w:p>
      <w:pPr>
        <w:spacing w:line="208" w:lineRule="auto"/>
        <w:rPr>
          <w:sz w:val="24"/>
          <w:szCs w:val="24"/>
        </w:rPr>
        <w:sectPr>
          <w:footerReference r:id="rId94" w:type="default"/>
          <w:pgSz w:w="11907" w:h="16839"/>
          <w:pgMar w:top="1216" w:right="1104" w:bottom="921" w:left="578" w:header="899" w:footer="670" w:gutter="0"/>
          <w:cols w:space="720" w:num="1"/>
        </w:sectPr>
      </w:pPr>
    </w:p>
    <w:p>
      <w:pPr>
        <w:spacing w:line="325" w:lineRule="auto"/>
        <w:rPr>
          <w:rFonts w:ascii="Arial"/>
          <w:sz w:val="21"/>
        </w:rPr>
      </w:pPr>
    </w:p>
    <w:p>
      <w:pPr>
        <w:pStyle w:val="2"/>
        <w:spacing w:before="87" w:line="198" w:lineRule="auto"/>
        <w:ind w:left="1049"/>
        <w:rPr>
          <w:sz w:val="24"/>
          <w:szCs w:val="24"/>
        </w:rPr>
      </w:pPr>
      <w:bookmarkStart w:id="82" w:name="bookmark95"/>
      <w:bookmarkEnd w:id="82"/>
      <w:r>
        <w:rPr>
          <w:spacing w:val="-3"/>
          <w:sz w:val="24"/>
          <w:szCs w:val="24"/>
        </w:rPr>
        <w:t>承诺书(6)</w:t>
      </w: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2"/>
        <w:tabs>
          <w:tab w:val="left" w:pos="4875"/>
        </w:tabs>
        <w:spacing w:before="87" w:line="207" w:lineRule="auto"/>
        <w:ind w:left="1154"/>
        <w:rPr>
          <w:sz w:val="24"/>
          <w:szCs w:val="24"/>
        </w:rPr>
      </w:pPr>
      <w:r>
        <w:rPr>
          <w:sz w:val="24"/>
          <w:szCs w:val="24"/>
          <w:u w:val="single" w:color="auto"/>
        </w:rPr>
        <w:tab/>
      </w:r>
      <w:r>
        <w:rPr>
          <w:spacing w:val="14"/>
          <w:sz w:val="24"/>
          <w:szCs w:val="24"/>
        </w:rPr>
        <w:t xml:space="preserve">  </w:t>
      </w:r>
      <w:r>
        <w:rPr>
          <w:spacing w:val="-25"/>
          <w:sz w:val="24"/>
          <w:szCs w:val="24"/>
        </w:rPr>
        <w:t>（招标人名称</w:t>
      </w:r>
      <w:r>
        <w:rPr>
          <w:spacing w:val="-11"/>
          <w:sz w:val="24"/>
          <w:szCs w:val="24"/>
        </w:rPr>
        <w:t>）：</w:t>
      </w:r>
    </w:p>
    <w:p>
      <w:pPr>
        <w:spacing w:line="376" w:lineRule="auto"/>
        <w:rPr>
          <w:rFonts w:ascii="Arial"/>
          <w:sz w:val="21"/>
        </w:rPr>
      </w:pPr>
    </w:p>
    <w:p>
      <w:pPr>
        <w:pStyle w:val="2"/>
        <w:spacing w:before="88" w:line="458" w:lineRule="exact"/>
        <w:ind w:right="68"/>
        <w:jc w:val="right"/>
        <w:rPr>
          <w:sz w:val="24"/>
          <w:szCs w:val="24"/>
        </w:rPr>
      </w:pPr>
      <w:r>
        <w:rPr>
          <w:spacing w:val="-1"/>
          <w:position w:val="17"/>
          <w:sz w:val="24"/>
          <w:szCs w:val="24"/>
        </w:rPr>
        <w:t>我方已经详细阅读第四章合同条款的全部内容，我方全部同意并按本章的权利义务要求</w:t>
      </w:r>
    </w:p>
    <w:p>
      <w:pPr>
        <w:pStyle w:val="2"/>
        <w:spacing w:before="1" w:line="206" w:lineRule="auto"/>
        <w:ind w:left="569"/>
        <w:rPr>
          <w:sz w:val="24"/>
          <w:szCs w:val="24"/>
        </w:rPr>
      </w:pPr>
      <w:r>
        <w:rPr>
          <w:spacing w:val="-1"/>
          <w:sz w:val="24"/>
          <w:szCs w:val="24"/>
        </w:rPr>
        <w:t>履行合同。并承诺完全按国家、行业以及地方现行</w:t>
      </w:r>
      <w:r>
        <w:rPr>
          <w:spacing w:val="-2"/>
          <w:sz w:val="24"/>
          <w:szCs w:val="24"/>
        </w:rPr>
        <w:t>的技术标准和要求履行合同。</w:t>
      </w:r>
    </w:p>
    <w:p>
      <w:pPr>
        <w:rPr>
          <w:rFonts w:ascii="Arial"/>
          <w:sz w:val="21"/>
        </w:rPr>
      </w:pPr>
    </w:p>
    <w:p>
      <w:pPr>
        <w:rPr>
          <w:rFonts w:ascii="Arial"/>
          <w:sz w:val="21"/>
        </w:rPr>
      </w:pPr>
    </w:p>
    <w:p>
      <w:pPr>
        <w:rPr>
          <w:rFonts w:ascii="Arial"/>
          <w:sz w:val="21"/>
        </w:rPr>
      </w:pPr>
    </w:p>
    <w:p>
      <w:pPr>
        <w:rPr>
          <w:rFonts w:ascii="Arial"/>
          <w:sz w:val="21"/>
        </w:rPr>
      </w:pPr>
    </w:p>
    <w:p>
      <w:pPr>
        <w:pStyle w:val="2"/>
        <w:spacing w:before="87" w:line="207" w:lineRule="auto"/>
        <w:ind w:left="1051"/>
        <w:rPr>
          <w:sz w:val="24"/>
          <w:szCs w:val="24"/>
        </w:rPr>
      </w:pPr>
      <w:r>
        <w:rPr>
          <w:spacing w:val="-3"/>
          <w:sz w:val="24"/>
          <w:szCs w:val="24"/>
        </w:rPr>
        <w:t>投标人（电子签章</w:t>
      </w:r>
      <w:r>
        <w:rPr>
          <w:spacing w:val="-9"/>
          <w:sz w:val="24"/>
          <w:szCs w:val="24"/>
        </w:rPr>
        <w:t>）：</w:t>
      </w:r>
    </w:p>
    <w:p>
      <w:pPr>
        <w:pStyle w:val="2"/>
        <w:spacing w:before="140" w:line="439" w:lineRule="exact"/>
        <w:ind w:left="1056"/>
        <w:rPr>
          <w:sz w:val="24"/>
          <w:szCs w:val="24"/>
        </w:rPr>
      </w:pPr>
      <w:r>
        <w:rPr>
          <w:spacing w:val="-2"/>
          <w:position w:val="16"/>
          <w:sz w:val="24"/>
          <w:szCs w:val="24"/>
        </w:rPr>
        <w:t>法定代表人或其授权委托人（电子签名或签字</w:t>
      </w:r>
      <w:r>
        <w:rPr>
          <w:spacing w:val="-3"/>
          <w:position w:val="16"/>
          <w:sz w:val="24"/>
          <w:szCs w:val="24"/>
        </w:rPr>
        <w:t>）：</w:t>
      </w:r>
    </w:p>
    <w:p>
      <w:pPr>
        <w:pStyle w:val="2"/>
        <w:spacing w:before="1" w:line="208" w:lineRule="auto"/>
        <w:ind w:left="1099"/>
        <w:rPr>
          <w:sz w:val="24"/>
          <w:szCs w:val="24"/>
        </w:rPr>
      </w:pPr>
      <w:r>
        <w:rPr>
          <w:spacing w:val="-25"/>
          <w:sz w:val="24"/>
          <w:szCs w:val="24"/>
        </w:rPr>
        <w:t>日期：</w:t>
      </w:r>
    </w:p>
    <w:p>
      <w:pPr>
        <w:spacing w:line="208" w:lineRule="auto"/>
        <w:rPr>
          <w:sz w:val="24"/>
          <w:szCs w:val="24"/>
        </w:rPr>
        <w:sectPr>
          <w:footerReference r:id="rId95" w:type="default"/>
          <w:pgSz w:w="11907" w:h="16839"/>
          <w:pgMar w:top="1216" w:right="1104" w:bottom="921" w:left="578" w:header="899" w:footer="670" w:gutter="0"/>
          <w:cols w:space="720" w:num="1"/>
        </w:sectPr>
      </w:pPr>
    </w:p>
    <w:p>
      <w:pPr>
        <w:spacing w:line="325" w:lineRule="auto"/>
        <w:rPr>
          <w:rFonts w:ascii="Arial"/>
          <w:sz w:val="21"/>
        </w:rPr>
      </w:pPr>
    </w:p>
    <w:p>
      <w:pPr>
        <w:pStyle w:val="2"/>
        <w:spacing w:before="87" w:line="198" w:lineRule="auto"/>
        <w:ind w:left="1053"/>
        <w:rPr>
          <w:sz w:val="24"/>
          <w:szCs w:val="24"/>
        </w:rPr>
      </w:pPr>
      <w:bookmarkStart w:id="83" w:name="bookmark96"/>
      <w:bookmarkEnd w:id="83"/>
      <w:r>
        <w:rPr>
          <w:spacing w:val="-2"/>
          <w:sz w:val="24"/>
          <w:szCs w:val="24"/>
        </w:rPr>
        <w:t>(7)投标人廉洁自律承诺书</w:t>
      </w:r>
    </w:p>
    <w:p>
      <w:pPr>
        <w:spacing w:line="247" w:lineRule="auto"/>
        <w:rPr>
          <w:rFonts w:ascii="Arial"/>
          <w:sz w:val="21"/>
        </w:rPr>
      </w:pPr>
    </w:p>
    <w:p>
      <w:pPr>
        <w:pStyle w:val="2"/>
        <w:spacing w:before="87" w:line="624" w:lineRule="exact"/>
        <w:ind w:right="68"/>
        <w:jc w:val="right"/>
        <w:rPr>
          <w:sz w:val="24"/>
          <w:szCs w:val="24"/>
        </w:rPr>
      </w:pPr>
      <w:r>
        <w:rPr>
          <w:position w:val="31"/>
          <w:sz w:val="24"/>
          <w:szCs w:val="24"/>
        </w:rPr>
        <w:t>为了保护国家利益、社会公共利益和公共资</w:t>
      </w:r>
      <w:r>
        <w:rPr>
          <w:spacing w:val="-1"/>
          <w:position w:val="31"/>
          <w:sz w:val="24"/>
          <w:szCs w:val="24"/>
        </w:rPr>
        <w:t>源交易当事人的合法权益，确保公共资源交</w:t>
      </w:r>
    </w:p>
    <w:p>
      <w:pPr>
        <w:pStyle w:val="2"/>
        <w:spacing w:line="203" w:lineRule="auto"/>
        <w:ind w:left="588"/>
        <w:rPr>
          <w:sz w:val="24"/>
          <w:szCs w:val="24"/>
        </w:rPr>
      </w:pPr>
      <w:r>
        <w:rPr>
          <w:spacing w:val="-3"/>
          <w:sz w:val="24"/>
          <w:szCs w:val="24"/>
        </w:rPr>
        <w:t>易活动公平、公正、公开，我（单位）在</w:t>
      </w:r>
      <w:r>
        <w:rPr>
          <w:spacing w:val="-59"/>
          <w:sz w:val="24"/>
          <w:szCs w:val="24"/>
        </w:rPr>
        <w:t xml:space="preserve"> </w:t>
      </w:r>
      <w:r>
        <w:rPr>
          <w:sz w:val="24"/>
          <w:szCs w:val="24"/>
          <w:u w:val="single" w:color="auto"/>
        </w:rPr>
        <w:t xml:space="preserve">                                </w:t>
      </w:r>
      <w:r>
        <w:rPr>
          <w:spacing w:val="-41"/>
          <w:sz w:val="24"/>
          <w:szCs w:val="24"/>
        </w:rPr>
        <w:t xml:space="preserve"> </w:t>
      </w:r>
      <w:r>
        <w:rPr>
          <w:spacing w:val="-3"/>
          <w:sz w:val="24"/>
          <w:szCs w:val="24"/>
        </w:rPr>
        <w:t>项目交易活动中承诺如下事项：</w:t>
      </w:r>
    </w:p>
    <w:p>
      <w:pPr>
        <w:pStyle w:val="2"/>
        <w:spacing w:before="328" w:line="624" w:lineRule="exact"/>
        <w:ind w:right="68"/>
        <w:jc w:val="right"/>
        <w:rPr>
          <w:sz w:val="24"/>
          <w:szCs w:val="24"/>
        </w:rPr>
      </w:pPr>
      <w:r>
        <w:rPr>
          <w:spacing w:val="-1"/>
          <w:position w:val="31"/>
          <w:sz w:val="24"/>
          <w:szCs w:val="24"/>
        </w:rPr>
        <w:t>一、严格执行招投标、政府采购等各项法律、规章、制度、操作规程和办事程序，主动</w:t>
      </w:r>
    </w:p>
    <w:p>
      <w:pPr>
        <w:pStyle w:val="2"/>
        <w:spacing w:line="205" w:lineRule="auto"/>
        <w:ind w:left="570"/>
        <w:rPr>
          <w:sz w:val="24"/>
          <w:szCs w:val="24"/>
        </w:rPr>
      </w:pPr>
      <w:r>
        <w:rPr>
          <w:spacing w:val="-4"/>
          <w:sz w:val="24"/>
          <w:szCs w:val="24"/>
        </w:rPr>
        <w:t>接受相关部门和社会的监督。</w:t>
      </w:r>
    </w:p>
    <w:p>
      <w:pPr>
        <w:pStyle w:val="2"/>
        <w:spacing w:before="325" w:line="624" w:lineRule="exact"/>
        <w:ind w:right="68"/>
        <w:jc w:val="right"/>
        <w:rPr>
          <w:sz w:val="24"/>
          <w:szCs w:val="24"/>
        </w:rPr>
      </w:pPr>
      <w:r>
        <w:rPr>
          <w:spacing w:val="-1"/>
          <w:position w:val="31"/>
          <w:sz w:val="24"/>
          <w:szCs w:val="24"/>
        </w:rPr>
        <w:t>二、不与招标人、代理机构串通投标；不与其他投标人相互串通报价，不排挤其他投标</w:t>
      </w:r>
    </w:p>
    <w:p>
      <w:pPr>
        <w:pStyle w:val="2"/>
        <w:spacing w:before="1" w:line="203" w:lineRule="auto"/>
        <w:ind w:left="572"/>
        <w:rPr>
          <w:sz w:val="24"/>
          <w:szCs w:val="24"/>
        </w:rPr>
      </w:pPr>
      <w:r>
        <w:rPr>
          <w:spacing w:val="-7"/>
          <w:sz w:val="24"/>
          <w:szCs w:val="24"/>
        </w:rPr>
        <w:t>人的公平竞争。</w:t>
      </w:r>
    </w:p>
    <w:p>
      <w:pPr>
        <w:pStyle w:val="2"/>
        <w:spacing w:before="328" w:line="624" w:lineRule="exact"/>
        <w:ind w:right="67"/>
        <w:jc w:val="right"/>
        <w:rPr>
          <w:sz w:val="24"/>
          <w:szCs w:val="24"/>
        </w:rPr>
      </w:pPr>
      <w:r>
        <w:rPr>
          <w:spacing w:val="-1"/>
          <w:position w:val="31"/>
          <w:sz w:val="24"/>
          <w:szCs w:val="24"/>
        </w:rPr>
        <w:t>三、不向招标代理机构、评委和招标单位人员进行任何形式的商业贿赂以谋取交易、中</w:t>
      </w:r>
    </w:p>
    <w:p>
      <w:pPr>
        <w:pStyle w:val="2"/>
        <w:spacing w:before="1" w:line="208" w:lineRule="auto"/>
        <w:ind w:left="568"/>
        <w:rPr>
          <w:sz w:val="24"/>
          <w:szCs w:val="24"/>
        </w:rPr>
      </w:pPr>
      <w:r>
        <w:rPr>
          <w:spacing w:val="-9"/>
          <w:sz w:val="24"/>
          <w:szCs w:val="24"/>
        </w:rPr>
        <w:t>标机会。</w:t>
      </w:r>
    </w:p>
    <w:p>
      <w:pPr>
        <w:pStyle w:val="2"/>
        <w:spacing w:before="319" w:line="429" w:lineRule="auto"/>
        <w:ind w:left="601" w:right="69" w:firstLine="477"/>
        <w:rPr>
          <w:sz w:val="24"/>
          <w:szCs w:val="24"/>
        </w:rPr>
      </w:pPr>
      <w:r>
        <w:rPr>
          <w:spacing w:val="-2"/>
          <w:sz w:val="24"/>
          <w:szCs w:val="24"/>
        </w:rPr>
        <w:t>四、不以低于成本的报价竞标，不以他人名义投标或者以其</w:t>
      </w:r>
      <w:r>
        <w:rPr>
          <w:spacing w:val="-3"/>
          <w:sz w:val="24"/>
          <w:szCs w:val="24"/>
        </w:rPr>
        <w:t>他方式弄虚作假骗取投标、</w:t>
      </w:r>
      <w:r>
        <w:rPr>
          <w:sz w:val="24"/>
          <w:szCs w:val="24"/>
        </w:rPr>
        <w:t xml:space="preserve">  </w:t>
      </w:r>
      <w:r>
        <w:rPr>
          <w:spacing w:val="-1"/>
          <w:sz w:val="24"/>
          <w:szCs w:val="24"/>
        </w:rPr>
        <w:t>中标，不转包和违法分包。不以投诉为名排挤竞争对手，不进行虚假、</w:t>
      </w:r>
      <w:r>
        <w:rPr>
          <w:spacing w:val="-2"/>
          <w:sz w:val="24"/>
          <w:szCs w:val="24"/>
        </w:rPr>
        <w:t>恶意投诉，阻碍招标</w:t>
      </w:r>
    </w:p>
    <w:p>
      <w:pPr>
        <w:pStyle w:val="2"/>
        <w:spacing w:before="1" w:line="204" w:lineRule="auto"/>
        <w:ind w:left="570"/>
        <w:rPr>
          <w:sz w:val="24"/>
          <w:szCs w:val="24"/>
        </w:rPr>
      </w:pPr>
      <w:r>
        <w:rPr>
          <w:spacing w:val="-5"/>
          <w:sz w:val="24"/>
          <w:szCs w:val="24"/>
        </w:rPr>
        <w:t>投标活动的正常进行。</w:t>
      </w:r>
    </w:p>
    <w:p>
      <w:pPr>
        <w:pStyle w:val="2"/>
        <w:spacing w:before="326" w:line="625" w:lineRule="exact"/>
        <w:ind w:right="68"/>
        <w:jc w:val="right"/>
        <w:rPr>
          <w:sz w:val="24"/>
          <w:szCs w:val="24"/>
        </w:rPr>
      </w:pPr>
      <w:r>
        <w:rPr>
          <w:spacing w:val="-1"/>
          <w:position w:val="31"/>
          <w:sz w:val="24"/>
          <w:szCs w:val="24"/>
        </w:rPr>
        <w:t>五、中标后无正当理由，不得拒绝签订合同，不得擅自改变招标文件内容签订合同，不</w:t>
      </w:r>
    </w:p>
    <w:p>
      <w:pPr>
        <w:pStyle w:val="2"/>
        <w:spacing w:line="208" w:lineRule="auto"/>
        <w:ind w:left="569"/>
        <w:rPr>
          <w:sz w:val="24"/>
          <w:szCs w:val="24"/>
        </w:rPr>
      </w:pPr>
      <w:r>
        <w:rPr>
          <w:spacing w:val="-6"/>
          <w:sz w:val="24"/>
          <w:szCs w:val="24"/>
        </w:rPr>
        <w:t>得拒绝履行合同。</w:t>
      </w:r>
    </w:p>
    <w:p>
      <w:pPr>
        <w:pStyle w:val="2"/>
        <w:spacing w:before="321" w:line="624" w:lineRule="exact"/>
        <w:ind w:right="68"/>
        <w:jc w:val="right"/>
        <w:rPr>
          <w:sz w:val="24"/>
          <w:szCs w:val="24"/>
        </w:rPr>
      </w:pPr>
      <w:r>
        <w:rPr>
          <w:spacing w:val="-1"/>
          <w:position w:val="31"/>
          <w:sz w:val="24"/>
          <w:szCs w:val="24"/>
        </w:rPr>
        <w:t>六、违反上述承诺或有其他违法违规行为，愿意没收投标保证金，并按照国家法律、法</w:t>
      </w:r>
    </w:p>
    <w:p>
      <w:pPr>
        <w:pStyle w:val="2"/>
        <w:spacing w:line="206" w:lineRule="auto"/>
        <w:ind w:left="574"/>
        <w:rPr>
          <w:sz w:val="24"/>
          <w:szCs w:val="24"/>
        </w:rPr>
      </w:pPr>
      <w:r>
        <w:rPr>
          <w:spacing w:val="-4"/>
          <w:sz w:val="24"/>
          <w:szCs w:val="24"/>
        </w:rPr>
        <w:t>规和相应规章制度规定接受处罚。</w:t>
      </w: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2"/>
        <w:spacing w:before="89" w:line="207" w:lineRule="auto"/>
        <w:ind w:left="1051"/>
        <w:rPr>
          <w:sz w:val="24"/>
          <w:szCs w:val="24"/>
        </w:rPr>
      </w:pPr>
      <w:r>
        <w:rPr>
          <w:spacing w:val="-3"/>
          <w:sz w:val="24"/>
          <w:szCs w:val="24"/>
        </w:rPr>
        <w:t>投标人（电子签章</w:t>
      </w:r>
      <w:r>
        <w:rPr>
          <w:spacing w:val="-9"/>
          <w:sz w:val="24"/>
          <w:szCs w:val="24"/>
        </w:rPr>
        <w:t>）：</w:t>
      </w:r>
    </w:p>
    <w:p>
      <w:pPr>
        <w:pStyle w:val="2"/>
        <w:spacing w:before="137" w:line="207" w:lineRule="auto"/>
        <w:ind w:left="1056"/>
        <w:rPr>
          <w:sz w:val="24"/>
          <w:szCs w:val="24"/>
        </w:rPr>
      </w:pPr>
      <w:r>
        <w:rPr>
          <w:spacing w:val="-2"/>
          <w:sz w:val="24"/>
          <w:szCs w:val="24"/>
        </w:rPr>
        <w:t>法定代表人或其授权委托人（电子签名或签字</w:t>
      </w:r>
      <w:r>
        <w:rPr>
          <w:spacing w:val="-3"/>
          <w:sz w:val="24"/>
          <w:szCs w:val="24"/>
        </w:rPr>
        <w:t>）：</w:t>
      </w:r>
    </w:p>
    <w:p>
      <w:pPr>
        <w:spacing w:line="244" w:lineRule="auto"/>
        <w:rPr>
          <w:rFonts w:ascii="Arial"/>
          <w:sz w:val="21"/>
        </w:rPr>
      </w:pPr>
    </w:p>
    <w:p>
      <w:pPr>
        <w:spacing w:line="244" w:lineRule="auto"/>
        <w:rPr>
          <w:rFonts w:ascii="Arial"/>
          <w:sz w:val="21"/>
        </w:rPr>
      </w:pPr>
    </w:p>
    <w:p>
      <w:pPr>
        <w:pStyle w:val="2"/>
        <w:spacing w:before="89" w:line="209" w:lineRule="auto"/>
        <w:ind w:left="1099"/>
        <w:rPr>
          <w:sz w:val="24"/>
          <w:szCs w:val="24"/>
        </w:rPr>
      </w:pPr>
      <w:r>
        <w:rPr>
          <w:spacing w:val="-25"/>
          <w:sz w:val="24"/>
          <w:szCs w:val="24"/>
        </w:rPr>
        <w:t>日期：</w:t>
      </w:r>
    </w:p>
    <w:p>
      <w:pPr>
        <w:spacing w:line="209" w:lineRule="auto"/>
        <w:rPr>
          <w:sz w:val="24"/>
          <w:szCs w:val="24"/>
        </w:rPr>
        <w:sectPr>
          <w:footerReference r:id="rId96" w:type="default"/>
          <w:pgSz w:w="11907" w:h="16839"/>
          <w:pgMar w:top="1216" w:right="1104" w:bottom="921" w:left="578" w:header="899" w:footer="670" w:gutter="0"/>
          <w:cols w:space="720" w:num="1"/>
        </w:sectPr>
      </w:pPr>
    </w:p>
    <w:p>
      <w:pPr>
        <w:spacing w:line="326" w:lineRule="auto"/>
        <w:rPr>
          <w:rFonts w:ascii="Arial"/>
          <w:sz w:val="21"/>
        </w:rPr>
      </w:pPr>
    </w:p>
    <w:p>
      <w:pPr>
        <w:pStyle w:val="2"/>
        <w:spacing w:before="87" w:line="207" w:lineRule="auto"/>
        <w:ind w:left="1058"/>
        <w:outlineLvl w:val="1"/>
        <w:rPr>
          <w:sz w:val="24"/>
          <w:szCs w:val="24"/>
        </w:rPr>
      </w:pPr>
      <w:bookmarkStart w:id="84" w:name="bookmark97"/>
      <w:bookmarkEnd w:id="84"/>
      <w:r>
        <w:rPr>
          <w:spacing w:val="-2"/>
          <w:sz w:val="24"/>
          <w:szCs w:val="24"/>
        </w:rPr>
        <w:t>十二、投标人认为有必要提供的其它材料</w:t>
      </w:r>
    </w:p>
    <w:p>
      <w:pPr>
        <w:spacing w:line="207" w:lineRule="auto"/>
        <w:rPr>
          <w:sz w:val="24"/>
          <w:szCs w:val="24"/>
        </w:rPr>
        <w:sectPr>
          <w:footerReference r:id="rId97" w:type="default"/>
          <w:pgSz w:w="11907" w:h="16839"/>
          <w:pgMar w:top="1216" w:right="1104" w:bottom="921" w:left="578" w:header="899" w:footer="670" w:gutter="0"/>
          <w:cols w:space="720" w:num="1"/>
        </w:sectPr>
      </w:pPr>
    </w:p>
    <w:p>
      <w:pPr>
        <w:rPr>
          <w:rFonts w:ascii="Arial"/>
          <w:sz w:val="21"/>
        </w:rPr>
      </w:pPr>
    </w:p>
    <w:p>
      <w:pPr>
        <w:spacing w:line="241" w:lineRule="auto"/>
        <w:rPr>
          <w:rFonts w:ascii="Arial"/>
          <w:sz w:val="21"/>
        </w:rPr>
      </w:pPr>
    </w:p>
    <w:p>
      <w:pPr>
        <w:pStyle w:val="2"/>
        <w:spacing w:before="87" w:line="206" w:lineRule="auto"/>
        <w:ind w:left="1060"/>
        <w:outlineLvl w:val="0"/>
        <w:rPr>
          <w:sz w:val="24"/>
          <w:szCs w:val="24"/>
        </w:rPr>
      </w:pPr>
      <w:bookmarkStart w:id="85" w:name="bookmark98"/>
      <w:bookmarkEnd w:id="85"/>
      <w:bookmarkStart w:id="86" w:name="bookmark22"/>
      <w:bookmarkEnd w:id="86"/>
      <w:r>
        <w:rPr>
          <w:spacing w:val="-1"/>
          <w:sz w:val="24"/>
          <w:szCs w:val="24"/>
        </w:rPr>
        <w:t>第六章    委托监理的范围和监理工作主要</w:t>
      </w:r>
      <w:r>
        <w:rPr>
          <w:spacing w:val="-2"/>
          <w:sz w:val="24"/>
          <w:szCs w:val="24"/>
        </w:rPr>
        <w:t>内容</w:t>
      </w:r>
    </w:p>
    <w:p>
      <w:pPr>
        <w:spacing w:line="390" w:lineRule="auto"/>
        <w:rPr>
          <w:rFonts w:ascii="Arial"/>
          <w:sz w:val="21"/>
        </w:rPr>
      </w:pPr>
    </w:p>
    <w:p>
      <w:pPr>
        <w:pStyle w:val="2"/>
        <w:spacing w:before="87" w:line="624" w:lineRule="exact"/>
        <w:ind w:left="1052"/>
        <w:rPr>
          <w:sz w:val="24"/>
          <w:szCs w:val="24"/>
        </w:rPr>
      </w:pPr>
      <w:r>
        <w:rPr>
          <w:spacing w:val="-2"/>
          <w:position w:val="31"/>
          <w:sz w:val="24"/>
          <w:szCs w:val="24"/>
        </w:rPr>
        <w:t>1、委托监理的范围：本工程施工阶段和缺陷责任期内全过程监理。</w:t>
      </w:r>
    </w:p>
    <w:p>
      <w:pPr>
        <w:pStyle w:val="2"/>
        <w:spacing w:before="1" w:line="207" w:lineRule="auto"/>
        <w:ind w:left="1040"/>
        <w:rPr>
          <w:sz w:val="24"/>
          <w:szCs w:val="24"/>
        </w:rPr>
      </w:pPr>
      <w:r>
        <w:rPr>
          <w:spacing w:val="-3"/>
          <w:sz w:val="24"/>
          <w:szCs w:val="24"/>
        </w:rPr>
        <w:t>2、监理工作内容</w:t>
      </w:r>
    </w:p>
    <w:p>
      <w:pPr>
        <w:pStyle w:val="2"/>
        <w:spacing w:before="321" w:line="209" w:lineRule="auto"/>
        <w:ind w:left="1040"/>
        <w:rPr>
          <w:sz w:val="24"/>
          <w:szCs w:val="24"/>
        </w:rPr>
      </w:pPr>
      <w:r>
        <w:rPr>
          <w:spacing w:val="-2"/>
          <w:sz w:val="24"/>
          <w:szCs w:val="24"/>
        </w:rPr>
        <w:t>2.1</w:t>
      </w:r>
      <w:r>
        <w:rPr>
          <w:spacing w:val="19"/>
          <w:w w:val="101"/>
          <w:sz w:val="24"/>
          <w:szCs w:val="24"/>
        </w:rPr>
        <w:t xml:space="preserve"> </w:t>
      </w:r>
      <w:r>
        <w:rPr>
          <w:spacing w:val="-2"/>
          <w:sz w:val="24"/>
          <w:szCs w:val="24"/>
        </w:rPr>
        <w:t>工程施工质量控制</w:t>
      </w:r>
    </w:p>
    <w:p>
      <w:pPr>
        <w:pStyle w:val="2"/>
        <w:spacing w:before="319" w:line="624" w:lineRule="exact"/>
        <w:ind w:left="1460"/>
        <w:rPr>
          <w:sz w:val="24"/>
          <w:szCs w:val="24"/>
        </w:rPr>
      </w:pPr>
      <w:r>
        <w:rPr>
          <w:spacing w:val="-1"/>
          <w:position w:val="31"/>
          <w:sz w:val="24"/>
          <w:szCs w:val="24"/>
        </w:rPr>
        <w:t>2.1.1</w:t>
      </w:r>
      <w:r>
        <w:rPr>
          <w:spacing w:val="34"/>
          <w:position w:val="31"/>
          <w:sz w:val="24"/>
          <w:szCs w:val="24"/>
        </w:rPr>
        <w:t xml:space="preserve"> </w:t>
      </w:r>
      <w:r>
        <w:rPr>
          <w:spacing w:val="-1"/>
          <w:position w:val="31"/>
          <w:sz w:val="24"/>
          <w:szCs w:val="24"/>
        </w:rPr>
        <w:t>为确保工程项目质量目标的全面实现，提高工程项目投资效益、社会效益和环</w:t>
      </w:r>
    </w:p>
    <w:p>
      <w:pPr>
        <w:pStyle w:val="2"/>
        <w:spacing w:before="1" w:line="203" w:lineRule="auto"/>
        <w:ind w:left="989"/>
        <w:rPr>
          <w:sz w:val="24"/>
          <w:szCs w:val="24"/>
        </w:rPr>
      </w:pPr>
      <w:r>
        <w:rPr>
          <w:spacing w:val="-2"/>
          <w:sz w:val="24"/>
          <w:szCs w:val="24"/>
        </w:rPr>
        <w:t>境效益，根据工程施工合同规定的质量目标，对施工全过程的质量实施监督管理；</w:t>
      </w:r>
    </w:p>
    <w:p>
      <w:pPr>
        <w:pStyle w:val="2"/>
        <w:spacing w:before="328" w:line="204" w:lineRule="auto"/>
        <w:ind w:left="1040"/>
        <w:rPr>
          <w:sz w:val="24"/>
          <w:szCs w:val="24"/>
        </w:rPr>
      </w:pPr>
      <w:r>
        <w:rPr>
          <w:spacing w:val="-4"/>
          <w:sz w:val="24"/>
          <w:szCs w:val="24"/>
        </w:rPr>
        <w:t>2.1.2</w:t>
      </w:r>
      <w:r>
        <w:rPr>
          <w:spacing w:val="30"/>
          <w:sz w:val="24"/>
          <w:szCs w:val="24"/>
        </w:rPr>
        <w:t xml:space="preserve"> </w:t>
      </w:r>
      <w:r>
        <w:rPr>
          <w:spacing w:val="-4"/>
          <w:sz w:val="24"/>
          <w:szCs w:val="24"/>
        </w:rPr>
        <w:t>建立本项目的质量控制体系；</w:t>
      </w:r>
    </w:p>
    <w:p>
      <w:pPr>
        <w:pStyle w:val="2"/>
        <w:spacing w:before="327" w:line="204" w:lineRule="auto"/>
        <w:ind w:left="1040"/>
        <w:rPr>
          <w:sz w:val="24"/>
          <w:szCs w:val="24"/>
        </w:rPr>
      </w:pPr>
      <w:r>
        <w:rPr>
          <w:spacing w:val="-3"/>
          <w:sz w:val="24"/>
          <w:szCs w:val="24"/>
        </w:rPr>
        <w:t>2.1.3</w:t>
      </w:r>
      <w:r>
        <w:rPr>
          <w:spacing w:val="23"/>
          <w:sz w:val="24"/>
          <w:szCs w:val="24"/>
        </w:rPr>
        <w:t xml:space="preserve"> </w:t>
      </w:r>
      <w:r>
        <w:rPr>
          <w:spacing w:val="-3"/>
          <w:sz w:val="24"/>
          <w:szCs w:val="24"/>
        </w:rPr>
        <w:t>督促承包商健全与完善质量保证体系；</w:t>
      </w:r>
    </w:p>
    <w:p>
      <w:pPr>
        <w:pStyle w:val="2"/>
        <w:spacing w:before="327" w:line="203" w:lineRule="auto"/>
        <w:ind w:left="1040"/>
        <w:rPr>
          <w:sz w:val="24"/>
          <w:szCs w:val="24"/>
        </w:rPr>
      </w:pPr>
      <w:r>
        <w:rPr>
          <w:spacing w:val="-3"/>
          <w:sz w:val="24"/>
          <w:szCs w:val="24"/>
        </w:rPr>
        <w:t>2.1.4</w:t>
      </w:r>
      <w:r>
        <w:rPr>
          <w:spacing w:val="29"/>
          <w:w w:val="101"/>
          <w:sz w:val="24"/>
          <w:szCs w:val="24"/>
        </w:rPr>
        <w:t xml:space="preserve"> </w:t>
      </w:r>
      <w:r>
        <w:rPr>
          <w:spacing w:val="-3"/>
          <w:sz w:val="24"/>
          <w:szCs w:val="24"/>
        </w:rPr>
        <w:t>审查承包商提交的监理大纲或施工</w:t>
      </w:r>
      <w:r>
        <w:rPr>
          <w:spacing w:val="-4"/>
          <w:sz w:val="24"/>
          <w:szCs w:val="24"/>
        </w:rPr>
        <w:t>方案；</w:t>
      </w:r>
    </w:p>
    <w:p>
      <w:pPr>
        <w:pStyle w:val="2"/>
        <w:spacing w:before="329" w:line="204" w:lineRule="auto"/>
        <w:ind w:left="1040"/>
        <w:rPr>
          <w:sz w:val="24"/>
          <w:szCs w:val="24"/>
        </w:rPr>
      </w:pPr>
      <w:r>
        <w:rPr>
          <w:spacing w:val="-2"/>
          <w:sz w:val="24"/>
          <w:szCs w:val="24"/>
        </w:rPr>
        <w:t>2.1.5 严格控制原材料、半成品、构配件及设备的质量；</w:t>
      </w:r>
    </w:p>
    <w:p>
      <w:pPr>
        <w:pStyle w:val="2"/>
        <w:spacing w:before="327" w:line="204" w:lineRule="auto"/>
        <w:ind w:left="1040"/>
        <w:rPr>
          <w:sz w:val="24"/>
          <w:szCs w:val="24"/>
        </w:rPr>
      </w:pPr>
      <w:r>
        <w:rPr>
          <w:spacing w:val="-2"/>
          <w:sz w:val="24"/>
          <w:szCs w:val="24"/>
        </w:rPr>
        <w:t>2.1.6</w:t>
      </w:r>
      <w:r>
        <w:rPr>
          <w:spacing w:val="19"/>
          <w:sz w:val="24"/>
          <w:szCs w:val="24"/>
        </w:rPr>
        <w:t xml:space="preserve"> </w:t>
      </w:r>
      <w:r>
        <w:rPr>
          <w:spacing w:val="-2"/>
          <w:sz w:val="24"/>
          <w:szCs w:val="24"/>
        </w:rPr>
        <w:t>施工工艺过程质量控制：现场检查、旁站、量测、</w:t>
      </w:r>
      <w:r>
        <w:rPr>
          <w:spacing w:val="-3"/>
          <w:sz w:val="24"/>
          <w:szCs w:val="24"/>
        </w:rPr>
        <w:t>试验；</w:t>
      </w:r>
    </w:p>
    <w:p>
      <w:pPr>
        <w:pStyle w:val="2"/>
        <w:spacing w:before="327" w:line="204" w:lineRule="auto"/>
        <w:ind w:left="1040"/>
        <w:rPr>
          <w:sz w:val="24"/>
          <w:szCs w:val="24"/>
        </w:rPr>
      </w:pPr>
      <w:r>
        <w:rPr>
          <w:spacing w:val="-6"/>
          <w:sz w:val="24"/>
          <w:szCs w:val="24"/>
        </w:rPr>
        <w:t>2.1.7</w:t>
      </w:r>
      <w:r>
        <w:rPr>
          <w:spacing w:val="46"/>
          <w:w w:val="101"/>
          <w:sz w:val="24"/>
          <w:szCs w:val="24"/>
        </w:rPr>
        <w:t xml:space="preserve"> </w:t>
      </w:r>
      <w:r>
        <w:rPr>
          <w:spacing w:val="-6"/>
          <w:sz w:val="24"/>
          <w:szCs w:val="24"/>
        </w:rPr>
        <w:t>隐蔽工程检查验收；</w:t>
      </w:r>
    </w:p>
    <w:p>
      <w:pPr>
        <w:pStyle w:val="2"/>
        <w:spacing w:before="327" w:line="203" w:lineRule="auto"/>
        <w:ind w:left="1040"/>
        <w:rPr>
          <w:sz w:val="24"/>
          <w:szCs w:val="24"/>
        </w:rPr>
      </w:pPr>
      <w:r>
        <w:rPr>
          <w:spacing w:val="-3"/>
          <w:sz w:val="24"/>
          <w:szCs w:val="24"/>
        </w:rPr>
        <w:t>2.1.8</w:t>
      </w:r>
      <w:r>
        <w:rPr>
          <w:spacing w:val="29"/>
          <w:w w:val="101"/>
          <w:sz w:val="24"/>
          <w:szCs w:val="24"/>
        </w:rPr>
        <w:t xml:space="preserve"> </w:t>
      </w:r>
      <w:r>
        <w:rPr>
          <w:spacing w:val="-3"/>
          <w:sz w:val="24"/>
          <w:szCs w:val="24"/>
        </w:rPr>
        <w:t>审核设计变更及技术核定并经委托人同意；</w:t>
      </w:r>
    </w:p>
    <w:p>
      <w:pPr>
        <w:pStyle w:val="2"/>
        <w:spacing w:before="329" w:line="204" w:lineRule="auto"/>
        <w:ind w:left="1040"/>
        <w:rPr>
          <w:sz w:val="24"/>
          <w:szCs w:val="24"/>
        </w:rPr>
      </w:pPr>
      <w:r>
        <w:rPr>
          <w:spacing w:val="-3"/>
          <w:sz w:val="24"/>
          <w:szCs w:val="24"/>
        </w:rPr>
        <w:t>2.1.9 进行质量技术鉴定；</w:t>
      </w:r>
    </w:p>
    <w:p>
      <w:pPr>
        <w:pStyle w:val="2"/>
        <w:spacing w:before="327" w:line="203" w:lineRule="auto"/>
        <w:ind w:left="1040"/>
        <w:rPr>
          <w:sz w:val="24"/>
          <w:szCs w:val="24"/>
        </w:rPr>
      </w:pPr>
      <w:r>
        <w:rPr>
          <w:spacing w:val="-2"/>
          <w:sz w:val="24"/>
          <w:szCs w:val="24"/>
        </w:rPr>
        <w:t>2.1.10</w:t>
      </w:r>
      <w:r>
        <w:rPr>
          <w:spacing w:val="24"/>
          <w:w w:val="101"/>
          <w:sz w:val="24"/>
          <w:szCs w:val="24"/>
        </w:rPr>
        <w:t xml:space="preserve"> </w:t>
      </w:r>
      <w:r>
        <w:rPr>
          <w:spacing w:val="-2"/>
          <w:sz w:val="24"/>
          <w:szCs w:val="24"/>
        </w:rPr>
        <w:t>组织分项工程、分部工程、单位工程及单项工</w:t>
      </w:r>
      <w:r>
        <w:rPr>
          <w:spacing w:val="-3"/>
          <w:sz w:val="24"/>
          <w:szCs w:val="24"/>
        </w:rPr>
        <w:t>程的质量评定；</w:t>
      </w:r>
    </w:p>
    <w:p>
      <w:pPr>
        <w:pStyle w:val="2"/>
        <w:spacing w:before="328" w:line="204" w:lineRule="auto"/>
        <w:ind w:left="1040"/>
        <w:rPr>
          <w:sz w:val="24"/>
          <w:szCs w:val="24"/>
        </w:rPr>
      </w:pPr>
      <w:r>
        <w:rPr>
          <w:spacing w:val="-2"/>
          <w:sz w:val="24"/>
          <w:szCs w:val="24"/>
        </w:rPr>
        <w:t>2.1.11</w:t>
      </w:r>
      <w:r>
        <w:rPr>
          <w:spacing w:val="15"/>
          <w:sz w:val="24"/>
          <w:szCs w:val="24"/>
        </w:rPr>
        <w:t xml:space="preserve"> </w:t>
      </w:r>
      <w:r>
        <w:rPr>
          <w:spacing w:val="-2"/>
          <w:sz w:val="24"/>
          <w:szCs w:val="24"/>
        </w:rPr>
        <w:t>定期向委托人报告有关工程质量的动</w:t>
      </w:r>
      <w:r>
        <w:rPr>
          <w:spacing w:val="-3"/>
          <w:sz w:val="24"/>
          <w:szCs w:val="24"/>
        </w:rPr>
        <w:t>态情况；</w:t>
      </w:r>
    </w:p>
    <w:p>
      <w:pPr>
        <w:pStyle w:val="2"/>
        <w:spacing w:before="327" w:line="204" w:lineRule="auto"/>
        <w:ind w:left="1040"/>
        <w:rPr>
          <w:sz w:val="24"/>
          <w:szCs w:val="24"/>
        </w:rPr>
      </w:pPr>
      <w:r>
        <w:rPr>
          <w:spacing w:val="-4"/>
          <w:sz w:val="24"/>
          <w:szCs w:val="24"/>
        </w:rPr>
        <w:t>2.1.12</w:t>
      </w:r>
      <w:r>
        <w:rPr>
          <w:spacing w:val="33"/>
          <w:sz w:val="24"/>
          <w:szCs w:val="24"/>
        </w:rPr>
        <w:t xml:space="preserve"> </w:t>
      </w:r>
      <w:r>
        <w:rPr>
          <w:spacing w:val="-4"/>
          <w:sz w:val="24"/>
          <w:szCs w:val="24"/>
        </w:rPr>
        <w:t>组织工程竣工验收；</w:t>
      </w:r>
    </w:p>
    <w:p>
      <w:pPr>
        <w:pStyle w:val="2"/>
        <w:spacing w:before="327" w:line="203" w:lineRule="auto"/>
        <w:ind w:left="1040"/>
        <w:rPr>
          <w:sz w:val="24"/>
          <w:szCs w:val="24"/>
        </w:rPr>
      </w:pPr>
      <w:r>
        <w:rPr>
          <w:spacing w:val="-3"/>
          <w:sz w:val="24"/>
          <w:szCs w:val="24"/>
        </w:rPr>
        <w:t>2.1.13</w:t>
      </w:r>
      <w:r>
        <w:rPr>
          <w:spacing w:val="38"/>
          <w:w w:val="101"/>
          <w:sz w:val="24"/>
          <w:szCs w:val="24"/>
        </w:rPr>
        <w:t xml:space="preserve"> </w:t>
      </w:r>
      <w:r>
        <w:rPr>
          <w:spacing w:val="-3"/>
          <w:sz w:val="24"/>
          <w:szCs w:val="24"/>
        </w:rPr>
        <w:t>经建设单位同意后发布开工令、停工令、复工令；</w:t>
      </w:r>
    </w:p>
    <w:p>
      <w:pPr>
        <w:rPr>
          <w:rFonts w:ascii="Arial"/>
          <w:sz w:val="21"/>
        </w:rPr>
      </w:pPr>
    </w:p>
    <w:p>
      <w:pPr>
        <w:pStyle w:val="2"/>
        <w:spacing w:before="88" w:line="203" w:lineRule="auto"/>
        <w:ind w:left="1040"/>
        <w:rPr>
          <w:sz w:val="24"/>
          <w:szCs w:val="24"/>
        </w:rPr>
      </w:pPr>
      <w:r>
        <w:rPr>
          <w:spacing w:val="-2"/>
          <w:sz w:val="24"/>
          <w:szCs w:val="24"/>
        </w:rPr>
        <w:t>2.1.14</w:t>
      </w:r>
      <w:r>
        <w:rPr>
          <w:spacing w:val="38"/>
          <w:sz w:val="24"/>
          <w:szCs w:val="24"/>
        </w:rPr>
        <w:t xml:space="preserve"> </w:t>
      </w:r>
      <w:r>
        <w:rPr>
          <w:spacing w:val="-2"/>
          <w:sz w:val="24"/>
          <w:szCs w:val="24"/>
        </w:rPr>
        <w:t>监督施工单位按合同质量标准施工，达到合格工程标准，符合验收条件。</w:t>
      </w:r>
    </w:p>
    <w:p>
      <w:pPr>
        <w:pStyle w:val="2"/>
        <w:spacing w:before="327" w:line="208" w:lineRule="auto"/>
        <w:ind w:left="1040"/>
        <w:rPr>
          <w:sz w:val="24"/>
          <w:szCs w:val="24"/>
        </w:rPr>
      </w:pPr>
      <w:r>
        <w:rPr>
          <w:spacing w:val="-2"/>
          <w:sz w:val="24"/>
          <w:szCs w:val="24"/>
        </w:rPr>
        <w:t>2.2</w:t>
      </w:r>
      <w:r>
        <w:rPr>
          <w:spacing w:val="19"/>
          <w:w w:val="101"/>
          <w:sz w:val="24"/>
          <w:szCs w:val="24"/>
        </w:rPr>
        <w:t xml:space="preserve"> </w:t>
      </w:r>
      <w:r>
        <w:rPr>
          <w:spacing w:val="-2"/>
          <w:sz w:val="24"/>
          <w:szCs w:val="24"/>
        </w:rPr>
        <w:t>工程施工进度控制</w:t>
      </w:r>
    </w:p>
    <w:p>
      <w:pPr>
        <w:pStyle w:val="2"/>
        <w:spacing w:before="322" w:line="204" w:lineRule="auto"/>
        <w:ind w:left="1040"/>
        <w:rPr>
          <w:sz w:val="24"/>
          <w:szCs w:val="24"/>
        </w:rPr>
      </w:pPr>
      <w:r>
        <w:rPr>
          <w:spacing w:val="-2"/>
          <w:sz w:val="24"/>
          <w:szCs w:val="24"/>
        </w:rPr>
        <w:t>2.2.1 编制工程施工进度控制工作细则；</w:t>
      </w:r>
    </w:p>
    <w:p>
      <w:pPr>
        <w:pStyle w:val="2"/>
        <w:spacing w:before="327" w:line="203" w:lineRule="auto"/>
        <w:ind w:left="1040"/>
        <w:rPr>
          <w:sz w:val="24"/>
          <w:szCs w:val="24"/>
        </w:rPr>
      </w:pPr>
      <w:r>
        <w:rPr>
          <w:spacing w:val="-3"/>
          <w:sz w:val="24"/>
          <w:szCs w:val="24"/>
        </w:rPr>
        <w:t>2.2.2</w:t>
      </w:r>
      <w:r>
        <w:rPr>
          <w:spacing w:val="41"/>
          <w:sz w:val="24"/>
          <w:szCs w:val="24"/>
        </w:rPr>
        <w:t xml:space="preserve"> </w:t>
      </w:r>
      <w:r>
        <w:rPr>
          <w:spacing w:val="-3"/>
          <w:sz w:val="24"/>
          <w:szCs w:val="24"/>
        </w:rPr>
        <w:t>审核承包商提交的施工进度网络计划或横道图计划；</w:t>
      </w:r>
    </w:p>
    <w:p>
      <w:pPr>
        <w:spacing w:line="203" w:lineRule="auto"/>
        <w:rPr>
          <w:sz w:val="24"/>
          <w:szCs w:val="24"/>
        </w:rPr>
        <w:sectPr>
          <w:footerReference r:id="rId98" w:type="default"/>
          <w:pgSz w:w="11907" w:h="16839"/>
          <w:pgMar w:top="1216" w:right="1104" w:bottom="921" w:left="578" w:header="899" w:footer="670" w:gutter="0"/>
          <w:cols w:space="720" w:num="1"/>
        </w:sectPr>
      </w:pPr>
    </w:p>
    <w:p>
      <w:pPr>
        <w:spacing w:line="326" w:lineRule="auto"/>
        <w:rPr>
          <w:rFonts w:ascii="Arial"/>
          <w:sz w:val="21"/>
        </w:rPr>
      </w:pPr>
    </w:p>
    <w:p>
      <w:pPr>
        <w:pStyle w:val="2"/>
        <w:spacing w:before="87" w:line="203" w:lineRule="auto"/>
        <w:ind w:left="1040"/>
        <w:rPr>
          <w:sz w:val="24"/>
          <w:szCs w:val="24"/>
        </w:rPr>
      </w:pPr>
      <w:bookmarkStart w:id="87" w:name="bookmark99"/>
      <w:bookmarkEnd w:id="87"/>
      <w:r>
        <w:rPr>
          <w:spacing w:val="-3"/>
          <w:sz w:val="24"/>
          <w:szCs w:val="24"/>
        </w:rPr>
        <w:t>2.2.3</w:t>
      </w:r>
      <w:r>
        <w:rPr>
          <w:spacing w:val="32"/>
          <w:sz w:val="24"/>
          <w:szCs w:val="24"/>
        </w:rPr>
        <w:t xml:space="preserve"> </w:t>
      </w:r>
      <w:r>
        <w:rPr>
          <w:spacing w:val="-3"/>
          <w:sz w:val="24"/>
          <w:szCs w:val="24"/>
        </w:rPr>
        <w:t>审核承包商提交的年、季、月施工进度计划；</w:t>
      </w:r>
    </w:p>
    <w:p>
      <w:pPr>
        <w:pStyle w:val="2"/>
        <w:spacing w:before="327" w:line="429" w:lineRule="auto"/>
        <w:ind w:left="1005" w:right="104" w:firstLine="454"/>
        <w:jc w:val="both"/>
        <w:rPr>
          <w:sz w:val="24"/>
          <w:szCs w:val="24"/>
        </w:rPr>
      </w:pPr>
      <w:r>
        <w:rPr>
          <w:spacing w:val="-1"/>
          <w:sz w:val="24"/>
          <w:szCs w:val="24"/>
        </w:rPr>
        <w:t>2.2.4</w:t>
      </w:r>
      <w:r>
        <w:rPr>
          <w:spacing w:val="33"/>
          <w:w w:val="101"/>
          <w:sz w:val="24"/>
          <w:szCs w:val="24"/>
        </w:rPr>
        <w:t xml:space="preserve"> </w:t>
      </w:r>
      <w:r>
        <w:rPr>
          <w:spacing w:val="-1"/>
          <w:sz w:val="24"/>
          <w:szCs w:val="24"/>
        </w:rPr>
        <w:t>对施工进度实施动态控制，定期检查施工进度计划执行情况，对施工实际进度</w:t>
      </w:r>
      <w:r>
        <w:rPr>
          <w:sz w:val="24"/>
          <w:szCs w:val="24"/>
        </w:rPr>
        <w:t xml:space="preserve"> </w:t>
      </w:r>
      <w:r>
        <w:rPr>
          <w:spacing w:val="-1"/>
          <w:sz w:val="24"/>
          <w:szCs w:val="24"/>
        </w:rPr>
        <w:t>与进度计划进行比较，分析产生偏差的原因，并采取有效措施加以控制，以保证工程项</w:t>
      </w:r>
    </w:p>
    <w:p>
      <w:pPr>
        <w:pStyle w:val="2"/>
        <w:spacing w:line="204" w:lineRule="auto"/>
        <w:ind w:left="1038"/>
        <w:rPr>
          <w:sz w:val="24"/>
          <w:szCs w:val="24"/>
        </w:rPr>
      </w:pPr>
      <w:r>
        <w:rPr>
          <w:spacing w:val="-10"/>
          <w:sz w:val="24"/>
          <w:szCs w:val="24"/>
        </w:rPr>
        <w:t>目按期竣工交付使用；</w:t>
      </w:r>
    </w:p>
    <w:p>
      <w:pPr>
        <w:pStyle w:val="2"/>
        <w:spacing w:before="326" w:line="206" w:lineRule="auto"/>
        <w:ind w:left="1040"/>
        <w:rPr>
          <w:sz w:val="24"/>
          <w:szCs w:val="24"/>
        </w:rPr>
      </w:pPr>
      <w:r>
        <w:rPr>
          <w:spacing w:val="-2"/>
          <w:sz w:val="24"/>
          <w:szCs w:val="24"/>
        </w:rPr>
        <w:t>2.2.5</w:t>
      </w:r>
      <w:r>
        <w:rPr>
          <w:spacing w:val="15"/>
          <w:sz w:val="24"/>
          <w:szCs w:val="24"/>
        </w:rPr>
        <w:t xml:space="preserve"> </w:t>
      </w:r>
      <w:r>
        <w:rPr>
          <w:spacing w:val="-2"/>
          <w:sz w:val="24"/>
          <w:szCs w:val="24"/>
        </w:rPr>
        <w:t>定期向委托人报告工程施工进度的动态情况。</w:t>
      </w:r>
    </w:p>
    <w:p>
      <w:pPr>
        <w:pStyle w:val="2"/>
        <w:spacing w:before="324" w:line="207" w:lineRule="auto"/>
        <w:ind w:left="1040"/>
        <w:rPr>
          <w:sz w:val="24"/>
          <w:szCs w:val="24"/>
        </w:rPr>
      </w:pPr>
      <w:r>
        <w:rPr>
          <w:spacing w:val="-2"/>
          <w:sz w:val="24"/>
          <w:szCs w:val="24"/>
        </w:rPr>
        <w:t>2.3</w:t>
      </w:r>
      <w:r>
        <w:rPr>
          <w:spacing w:val="19"/>
          <w:w w:val="101"/>
          <w:sz w:val="24"/>
          <w:szCs w:val="24"/>
        </w:rPr>
        <w:t xml:space="preserve"> </w:t>
      </w:r>
      <w:r>
        <w:rPr>
          <w:spacing w:val="-2"/>
          <w:sz w:val="24"/>
          <w:szCs w:val="24"/>
        </w:rPr>
        <w:t>工程施工投资控制</w:t>
      </w:r>
    </w:p>
    <w:p>
      <w:pPr>
        <w:pStyle w:val="2"/>
        <w:spacing w:before="323" w:line="203" w:lineRule="auto"/>
        <w:ind w:left="1040"/>
        <w:rPr>
          <w:sz w:val="24"/>
          <w:szCs w:val="24"/>
        </w:rPr>
      </w:pPr>
      <w:r>
        <w:rPr>
          <w:spacing w:val="-2"/>
          <w:sz w:val="24"/>
          <w:szCs w:val="24"/>
        </w:rPr>
        <w:t>2.3.1 编制工程施工年、季、月资金使用计划；</w:t>
      </w:r>
    </w:p>
    <w:p>
      <w:pPr>
        <w:pStyle w:val="2"/>
        <w:spacing w:before="328" w:line="204" w:lineRule="auto"/>
        <w:ind w:left="1040"/>
        <w:rPr>
          <w:sz w:val="24"/>
          <w:szCs w:val="24"/>
        </w:rPr>
      </w:pPr>
      <w:r>
        <w:rPr>
          <w:spacing w:val="-3"/>
          <w:sz w:val="24"/>
          <w:szCs w:val="24"/>
        </w:rPr>
        <w:t>2.3.2 严格控制工程施工各项变更；</w:t>
      </w:r>
    </w:p>
    <w:p>
      <w:pPr>
        <w:pStyle w:val="2"/>
        <w:spacing w:before="327" w:line="204" w:lineRule="auto"/>
        <w:ind w:left="1040"/>
        <w:rPr>
          <w:sz w:val="24"/>
          <w:szCs w:val="24"/>
        </w:rPr>
      </w:pPr>
      <w:r>
        <w:rPr>
          <w:spacing w:val="-3"/>
          <w:sz w:val="24"/>
          <w:szCs w:val="24"/>
        </w:rPr>
        <w:t>2.3.3</w:t>
      </w:r>
      <w:r>
        <w:rPr>
          <w:spacing w:val="20"/>
          <w:sz w:val="24"/>
          <w:szCs w:val="24"/>
        </w:rPr>
        <w:t xml:space="preserve"> </w:t>
      </w:r>
      <w:r>
        <w:rPr>
          <w:spacing w:val="-3"/>
          <w:sz w:val="24"/>
          <w:szCs w:val="24"/>
        </w:rPr>
        <w:t>对主要技术方案进行技术经济分析；</w:t>
      </w:r>
    </w:p>
    <w:p>
      <w:pPr>
        <w:pStyle w:val="2"/>
        <w:spacing w:before="327" w:line="204" w:lineRule="auto"/>
        <w:ind w:left="1040"/>
        <w:rPr>
          <w:sz w:val="24"/>
          <w:szCs w:val="24"/>
        </w:rPr>
      </w:pPr>
      <w:r>
        <w:rPr>
          <w:spacing w:val="-2"/>
          <w:sz w:val="24"/>
          <w:szCs w:val="24"/>
        </w:rPr>
        <w:t>2.3.4</w:t>
      </w:r>
      <w:r>
        <w:rPr>
          <w:spacing w:val="20"/>
          <w:sz w:val="24"/>
          <w:szCs w:val="24"/>
        </w:rPr>
        <w:t xml:space="preserve"> </w:t>
      </w:r>
      <w:r>
        <w:rPr>
          <w:spacing w:val="-2"/>
          <w:sz w:val="24"/>
          <w:szCs w:val="24"/>
        </w:rPr>
        <w:t>核实确认承包商已完工程量，及时签认工程进度款付款凭证；</w:t>
      </w:r>
    </w:p>
    <w:p>
      <w:pPr>
        <w:pStyle w:val="2"/>
        <w:spacing w:before="327" w:line="205" w:lineRule="auto"/>
        <w:ind w:left="1460"/>
        <w:rPr>
          <w:sz w:val="24"/>
          <w:szCs w:val="24"/>
        </w:rPr>
      </w:pPr>
      <w:r>
        <w:rPr>
          <w:spacing w:val="-1"/>
          <w:sz w:val="24"/>
          <w:szCs w:val="24"/>
        </w:rPr>
        <w:t>2.3.5</w:t>
      </w:r>
      <w:r>
        <w:rPr>
          <w:spacing w:val="34"/>
          <w:sz w:val="24"/>
          <w:szCs w:val="24"/>
        </w:rPr>
        <w:t xml:space="preserve"> </w:t>
      </w:r>
      <w:r>
        <w:rPr>
          <w:spacing w:val="-1"/>
          <w:sz w:val="24"/>
          <w:szCs w:val="24"/>
        </w:rPr>
        <w:t>对工程建设投资实施动态控制，对实际投资与合同价进行比较，分析产生偏差</w:t>
      </w:r>
    </w:p>
    <w:p>
      <w:pPr>
        <w:pStyle w:val="2"/>
        <w:spacing w:before="326" w:line="204" w:lineRule="auto"/>
        <w:ind w:left="1008"/>
        <w:rPr>
          <w:sz w:val="24"/>
          <w:szCs w:val="24"/>
        </w:rPr>
      </w:pPr>
      <w:r>
        <w:rPr>
          <w:spacing w:val="-2"/>
          <w:sz w:val="24"/>
          <w:szCs w:val="24"/>
        </w:rPr>
        <w:t>的原因，并采取有效措施加以控制，以保证工程建设投资</w:t>
      </w:r>
      <w:r>
        <w:rPr>
          <w:spacing w:val="-3"/>
          <w:sz w:val="24"/>
          <w:szCs w:val="24"/>
        </w:rPr>
        <w:t>控制目标的实现；</w:t>
      </w:r>
    </w:p>
    <w:p>
      <w:pPr>
        <w:pStyle w:val="2"/>
        <w:spacing w:before="327" w:line="204" w:lineRule="auto"/>
        <w:ind w:left="1040"/>
        <w:rPr>
          <w:sz w:val="24"/>
          <w:szCs w:val="24"/>
        </w:rPr>
      </w:pPr>
      <w:r>
        <w:rPr>
          <w:spacing w:val="-2"/>
          <w:sz w:val="24"/>
          <w:szCs w:val="24"/>
        </w:rPr>
        <w:t>2.3.6</w:t>
      </w:r>
      <w:r>
        <w:rPr>
          <w:spacing w:val="45"/>
          <w:sz w:val="24"/>
          <w:szCs w:val="24"/>
        </w:rPr>
        <w:t xml:space="preserve"> </w:t>
      </w:r>
      <w:r>
        <w:rPr>
          <w:spacing w:val="-2"/>
          <w:sz w:val="24"/>
          <w:szCs w:val="24"/>
        </w:rPr>
        <w:t>以施工合同为依据，及时、合理地处理工程索赔。加强主动监理，减少工程索赔；</w:t>
      </w:r>
    </w:p>
    <w:p>
      <w:pPr>
        <w:pStyle w:val="2"/>
        <w:spacing w:before="327" w:line="204" w:lineRule="auto"/>
        <w:ind w:left="1040"/>
        <w:rPr>
          <w:sz w:val="24"/>
          <w:szCs w:val="24"/>
        </w:rPr>
      </w:pPr>
      <w:r>
        <w:rPr>
          <w:spacing w:val="-2"/>
          <w:sz w:val="24"/>
          <w:szCs w:val="24"/>
        </w:rPr>
        <w:t>2.3.7</w:t>
      </w:r>
      <w:r>
        <w:rPr>
          <w:spacing w:val="15"/>
          <w:sz w:val="24"/>
          <w:szCs w:val="24"/>
        </w:rPr>
        <w:t xml:space="preserve"> </w:t>
      </w:r>
      <w:r>
        <w:rPr>
          <w:spacing w:val="-2"/>
          <w:sz w:val="24"/>
          <w:szCs w:val="24"/>
        </w:rPr>
        <w:t>定期向委托人报告有关工程建设投资的</w:t>
      </w:r>
      <w:r>
        <w:rPr>
          <w:spacing w:val="-3"/>
          <w:sz w:val="24"/>
          <w:szCs w:val="24"/>
        </w:rPr>
        <w:t>动态情况；</w:t>
      </w:r>
    </w:p>
    <w:p>
      <w:pPr>
        <w:pStyle w:val="2"/>
        <w:spacing w:before="326" w:line="205" w:lineRule="auto"/>
        <w:ind w:left="1040"/>
        <w:rPr>
          <w:sz w:val="24"/>
          <w:szCs w:val="24"/>
        </w:rPr>
      </w:pPr>
      <w:r>
        <w:rPr>
          <w:spacing w:val="-2"/>
          <w:sz w:val="24"/>
          <w:szCs w:val="24"/>
        </w:rPr>
        <w:t>2.3.8 编制工程施工结算文件。</w:t>
      </w:r>
    </w:p>
    <w:p>
      <w:pPr>
        <w:pStyle w:val="2"/>
        <w:spacing w:before="327" w:line="209" w:lineRule="auto"/>
        <w:ind w:left="1040"/>
        <w:rPr>
          <w:sz w:val="24"/>
          <w:szCs w:val="24"/>
        </w:rPr>
      </w:pPr>
      <w:r>
        <w:rPr>
          <w:spacing w:val="-3"/>
          <w:sz w:val="24"/>
          <w:szCs w:val="24"/>
        </w:rPr>
        <w:t>2.4</w:t>
      </w:r>
      <w:r>
        <w:rPr>
          <w:spacing w:val="32"/>
          <w:w w:val="101"/>
          <w:sz w:val="24"/>
          <w:szCs w:val="24"/>
        </w:rPr>
        <w:t xml:space="preserve"> </w:t>
      </w:r>
      <w:r>
        <w:rPr>
          <w:spacing w:val="-3"/>
          <w:sz w:val="24"/>
          <w:szCs w:val="24"/>
        </w:rPr>
        <w:t>安全、文明施工控制</w:t>
      </w:r>
    </w:p>
    <w:p>
      <w:pPr>
        <w:pStyle w:val="2"/>
        <w:spacing w:before="319" w:line="624" w:lineRule="exact"/>
        <w:ind w:left="1063"/>
        <w:rPr>
          <w:sz w:val="24"/>
          <w:szCs w:val="24"/>
        </w:rPr>
      </w:pPr>
      <w:r>
        <w:rPr>
          <w:spacing w:val="-5"/>
          <w:position w:val="31"/>
          <w:sz w:val="24"/>
          <w:szCs w:val="24"/>
        </w:rPr>
        <w:t>审核承包商提交的安全施工措施；</w:t>
      </w:r>
    </w:p>
    <w:p>
      <w:pPr>
        <w:pStyle w:val="2"/>
        <w:spacing w:line="204" w:lineRule="auto"/>
        <w:ind w:left="1053"/>
        <w:rPr>
          <w:sz w:val="24"/>
          <w:szCs w:val="24"/>
        </w:rPr>
      </w:pPr>
      <w:r>
        <w:rPr>
          <w:spacing w:val="-4"/>
          <w:sz w:val="24"/>
          <w:szCs w:val="24"/>
        </w:rPr>
        <w:t>督促承包商落实安全施工措施；</w:t>
      </w:r>
    </w:p>
    <w:p>
      <w:pPr>
        <w:pStyle w:val="2"/>
        <w:spacing w:before="327" w:line="204" w:lineRule="auto"/>
        <w:ind w:left="1460"/>
        <w:rPr>
          <w:sz w:val="24"/>
          <w:szCs w:val="24"/>
        </w:rPr>
      </w:pPr>
      <w:r>
        <w:rPr>
          <w:sz w:val="24"/>
          <w:szCs w:val="24"/>
        </w:rPr>
        <w:t>2.4.1     定期进行安全、文明施工检查，杜绝</w:t>
      </w:r>
      <w:r>
        <w:rPr>
          <w:spacing w:val="-1"/>
          <w:sz w:val="24"/>
          <w:szCs w:val="24"/>
        </w:rPr>
        <w:t>安全事故的发生；</w:t>
      </w:r>
    </w:p>
    <w:p>
      <w:pPr>
        <w:pStyle w:val="2"/>
        <w:spacing w:before="327" w:line="624" w:lineRule="exact"/>
        <w:ind w:right="68"/>
        <w:jc w:val="right"/>
        <w:rPr>
          <w:sz w:val="24"/>
          <w:szCs w:val="24"/>
        </w:rPr>
      </w:pPr>
      <w:r>
        <w:rPr>
          <w:spacing w:val="1"/>
          <w:position w:val="31"/>
          <w:sz w:val="24"/>
          <w:szCs w:val="24"/>
        </w:rPr>
        <w:t>2.4.2     监督施工承包单位按照工程建设强制性标准和专</w:t>
      </w:r>
      <w:r>
        <w:rPr>
          <w:position w:val="31"/>
          <w:sz w:val="24"/>
          <w:szCs w:val="24"/>
        </w:rPr>
        <w:t>项安全施工方案组织施工制</w:t>
      </w:r>
    </w:p>
    <w:p>
      <w:pPr>
        <w:pStyle w:val="2"/>
        <w:spacing w:before="1" w:line="204" w:lineRule="auto"/>
        <w:ind w:left="994"/>
        <w:rPr>
          <w:sz w:val="24"/>
          <w:szCs w:val="24"/>
        </w:rPr>
      </w:pPr>
      <w:r>
        <w:rPr>
          <w:spacing w:val="-7"/>
          <w:sz w:val="24"/>
          <w:szCs w:val="24"/>
        </w:rPr>
        <w:t>止违规施工作业；</w:t>
      </w:r>
    </w:p>
    <w:p>
      <w:pPr>
        <w:pStyle w:val="2"/>
        <w:spacing w:before="327" w:line="203" w:lineRule="auto"/>
        <w:ind w:left="1460"/>
        <w:rPr>
          <w:sz w:val="24"/>
          <w:szCs w:val="24"/>
        </w:rPr>
      </w:pPr>
      <w:r>
        <w:rPr>
          <w:sz w:val="24"/>
          <w:szCs w:val="24"/>
        </w:rPr>
        <w:t>2.4.3     督促施工承包单位定期组织施工现场安全生产自查工作。</w:t>
      </w:r>
    </w:p>
    <w:p>
      <w:pPr>
        <w:spacing w:line="203" w:lineRule="auto"/>
        <w:rPr>
          <w:sz w:val="24"/>
          <w:szCs w:val="24"/>
        </w:rPr>
        <w:sectPr>
          <w:footerReference r:id="rId99" w:type="default"/>
          <w:pgSz w:w="11907" w:h="16839"/>
          <w:pgMar w:top="1216" w:right="1104" w:bottom="921" w:left="578" w:header="899" w:footer="670" w:gutter="0"/>
          <w:cols w:space="720" w:num="1"/>
        </w:sectPr>
      </w:pPr>
    </w:p>
    <w:p>
      <w:pPr>
        <w:spacing w:line="325" w:lineRule="auto"/>
        <w:rPr>
          <w:rFonts w:ascii="Arial"/>
          <w:sz w:val="21"/>
        </w:rPr>
      </w:pPr>
    </w:p>
    <w:p>
      <w:pPr>
        <w:pStyle w:val="2"/>
        <w:spacing w:before="87" w:line="204" w:lineRule="auto"/>
        <w:ind w:left="1040"/>
        <w:rPr>
          <w:sz w:val="24"/>
          <w:szCs w:val="24"/>
        </w:rPr>
      </w:pPr>
      <w:bookmarkStart w:id="88" w:name="bookmark100"/>
      <w:bookmarkEnd w:id="88"/>
      <w:bookmarkStart w:id="89" w:name="bookmark23"/>
      <w:bookmarkEnd w:id="89"/>
      <w:r>
        <w:rPr>
          <w:spacing w:val="-2"/>
          <w:sz w:val="24"/>
          <w:szCs w:val="24"/>
        </w:rPr>
        <w:t>2.5</w:t>
      </w:r>
      <w:r>
        <w:rPr>
          <w:spacing w:val="19"/>
          <w:w w:val="101"/>
          <w:sz w:val="24"/>
          <w:szCs w:val="24"/>
        </w:rPr>
        <w:t xml:space="preserve"> </w:t>
      </w:r>
      <w:r>
        <w:rPr>
          <w:spacing w:val="-2"/>
          <w:sz w:val="24"/>
          <w:szCs w:val="24"/>
        </w:rPr>
        <w:t>工程建设合同管理</w:t>
      </w:r>
    </w:p>
    <w:p>
      <w:pPr>
        <w:pStyle w:val="2"/>
        <w:spacing w:before="328" w:line="204" w:lineRule="auto"/>
        <w:ind w:left="1040"/>
        <w:outlineLvl w:val="0"/>
        <w:rPr>
          <w:sz w:val="24"/>
          <w:szCs w:val="24"/>
        </w:rPr>
      </w:pPr>
      <w:r>
        <w:rPr>
          <w:spacing w:val="-4"/>
          <w:sz w:val="24"/>
          <w:szCs w:val="24"/>
        </w:rPr>
        <w:t>2.5.1</w:t>
      </w:r>
      <w:r>
        <w:rPr>
          <w:spacing w:val="34"/>
          <w:sz w:val="24"/>
          <w:szCs w:val="24"/>
        </w:rPr>
        <w:t xml:space="preserve"> </w:t>
      </w:r>
      <w:r>
        <w:rPr>
          <w:spacing w:val="-4"/>
          <w:sz w:val="24"/>
          <w:szCs w:val="24"/>
        </w:rPr>
        <w:t>协助委托人签订工程施工合同；</w:t>
      </w:r>
    </w:p>
    <w:p>
      <w:pPr>
        <w:pStyle w:val="2"/>
        <w:spacing w:before="326" w:line="203" w:lineRule="auto"/>
        <w:ind w:left="1040"/>
        <w:outlineLvl w:val="0"/>
        <w:rPr>
          <w:sz w:val="24"/>
          <w:szCs w:val="24"/>
        </w:rPr>
      </w:pPr>
      <w:bookmarkStart w:id="90" w:name="bookmark24"/>
      <w:bookmarkEnd w:id="90"/>
      <w:bookmarkStart w:id="91" w:name="bookmark25"/>
      <w:bookmarkEnd w:id="91"/>
      <w:r>
        <w:rPr>
          <w:spacing w:val="-6"/>
          <w:sz w:val="24"/>
          <w:szCs w:val="24"/>
        </w:rPr>
        <w:t>2.5.2</w:t>
      </w:r>
      <w:r>
        <w:rPr>
          <w:spacing w:val="40"/>
          <w:w w:val="101"/>
          <w:sz w:val="24"/>
          <w:szCs w:val="24"/>
        </w:rPr>
        <w:t xml:space="preserve"> </w:t>
      </w:r>
      <w:r>
        <w:rPr>
          <w:spacing w:val="-6"/>
          <w:sz w:val="24"/>
          <w:szCs w:val="24"/>
        </w:rPr>
        <w:t>审核分包商资格；</w:t>
      </w:r>
    </w:p>
    <w:p>
      <w:pPr>
        <w:pStyle w:val="2"/>
        <w:spacing w:before="328" w:line="204" w:lineRule="auto"/>
        <w:ind w:left="1040"/>
        <w:outlineLvl w:val="0"/>
        <w:rPr>
          <w:sz w:val="24"/>
          <w:szCs w:val="24"/>
        </w:rPr>
      </w:pPr>
      <w:bookmarkStart w:id="92" w:name="bookmark26"/>
      <w:bookmarkEnd w:id="92"/>
      <w:r>
        <w:rPr>
          <w:spacing w:val="-3"/>
          <w:sz w:val="24"/>
          <w:szCs w:val="24"/>
        </w:rPr>
        <w:t>2.5.3</w:t>
      </w:r>
      <w:r>
        <w:rPr>
          <w:spacing w:val="23"/>
          <w:sz w:val="24"/>
          <w:szCs w:val="24"/>
        </w:rPr>
        <w:t xml:space="preserve"> </w:t>
      </w:r>
      <w:r>
        <w:rPr>
          <w:spacing w:val="-3"/>
          <w:sz w:val="24"/>
          <w:szCs w:val="24"/>
        </w:rPr>
        <w:t>督促合同双方全面履行工程施工合同；</w:t>
      </w:r>
    </w:p>
    <w:p>
      <w:pPr>
        <w:pStyle w:val="2"/>
        <w:spacing w:before="327" w:line="204" w:lineRule="auto"/>
        <w:ind w:left="1040"/>
        <w:outlineLvl w:val="0"/>
        <w:rPr>
          <w:sz w:val="24"/>
          <w:szCs w:val="24"/>
        </w:rPr>
      </w:pPr>
      <w:r>
        <w:rPr>
          <w:spacing w:val="-2"/>
          <w:sz w:val="24"/>
          <w:szCs w:val="24"/>
        </w:rPr>
        <w:t>2.5.4 公正、科学、合理地处理施工合同纠纷；</w:t>
      </w:r>
    </w:p>
    <w:p>
      <w:pPr>
        <w:pStyle w:val="2"/>
        <w:spacing w:before="326" w:line="207" w:lineRule="auto"/>
        <w:ind w:left="1040"/>
        <w:outlineLvl w:val="0"/>
        <w:rPr>
          <w:sz w:val="24"/>
          <w:szCs w:val="24"/>
        </w:rPr>
      </w:pPr>
      <w:bookmarkStart w:id="93" w:name="bookmark27"/>
      <w:bookmarkEnd w:id="93"/>
      <w:r>
        <w:rPr>
          <w:spacing w:val="-2"/>
          <w:sz w:val="24"/>
          <w:szCs w:val="24"/>
        </w:rPr>
        <w:t>2.5.5</w:t>
      </w:r>
      <w:r>
        <w:rPr>
          <w:spacing w:val="15"/>
          <w:sz w:val="24"/>
          <w:szCs w:val="24"/>
        </w:rPr>
        <w:t xml:space="preserve"> </w:t>
      </w:r>
      <w:r>
        <w:rPr>
          <w:spacing w:val="-2"/>
          <w:sz w:val="24"/>
          <w:szCs w:val="24"/>
        </w:rPr>
        <w:t>定期向委托人报告施工合同的执</w:t>
      </w:r>
      <w:r>
        <w:rPr>
          <w:spacing w:val="-3"/>
          <w:sz w:val="24"/>
          <w:szCs w:val="24"/>
        </w:rPr>
        <w:t>行情况。</w:t>
      </w:r>
    </w:p>
    <w:p>
      <w:pPr>
        <w:pStyle w:val="2"/>
        <w:spacing w:before="322" w:line="204" w:lineRule="auto"/>
        <w:ind w:left="1040"/>
        <w:rPr>
          <w:sz w:val="24"/>
          <w:szCs w:val="24"/>
        </w:rPr>
      </w:pPr>
      <w:r>
        <w:rPr>
          <w:spacing w:val="-2"/>
          <w:sz w:val="24"/>
          <w:szCs w:val="24"/>
        </w:rPr>
        <w:t>2.6</w:t>
      </w:r>
      <w:r>
        <w:rPr>
          <w:spacing w:val="19"/>
          <w:w w:val="101"/>
          <w:sz w:val="24"/>
          <w:szCs w:val="24"/>
        </w:rPr>
        <w:t xml:space="preserve"> </w:t>
      </w:r>
      <w:r>
        <w:rPr>
          <w:spacing w:val="-2"/>
          <w:sz w:val="24"/>
          <w:szCs w:val="24"/>
        </w:rPr>
        <w:t>工程施工信息管理</w:t>
      </w:r>
    </w:p>
    <w:p>
      <w:pPr>
        <w:pStyle w:val="2"/>
        <w:spacing w:before="329" w:line="624" w:lineRule="exact"/>
        <w:jc w:val="right"/>
        <w:rPr>
          <w:sz w:val="24"/>
          <w:szCs w:val="24"/>
        </w:rPr>
      </w:pPr>
      <w:r>
        <w:rPr>
          <w:spacing w:val="-15"/>
          <w:position w:val="31"/>
          <w:sz w:val="24"/>
          <w:szCs w:val="24"/>
        </w:rPr>
        <w:t>2.6.1</w:t>
      </w:r>
      <w:r>
        <w:rPr>
          <w:spacing w:val="13"/>
          <w:position w:val="31"/>
          <w:sz w:val="24"/>
          <w:szCs w:val="24"/>
        </w:rPr>
        <w:t xml:space="preserve"> </w:t>
      </w:r>
      <w:r>
        <w:rPr>
          <w:spacing w:val="-15"/>
          <w:position w:val="31"/>
          <w:sz w:val="24"/>
          <w:szCs w:val="24"/>
        </w:rPr>
        <w:t>及时收集、整理工程施工质量信息、进度信息</w:t>
      </w:r>
      <w:r>
        <w:rPr>
          <w:spacing w:val="-16"/>
          <w:position w:val="31"/>
          <w:sz w:val="24"/>
          <w:szCs w:val="24"/>
        </w:rPr>
        <w:t>、投资信息、合同管理信息，为各项决</w:t>
      </w:r>
    </w:p>
    <w:p>
      <w:pPr>
        <w:pStyle w:val="2"/>
        <w:spacing w:line="204" w:lineRule="auto"/>
        <w:ind w:left="995"/>
        <w:rPr>
          <w:sz w:val="24"/>
          <w:szCs w:val="24"/>
        </w:rPr>
      </w:pPr>
      <w:r>
        <w:rPr>
          <w:spacing w:val="-14"/>
          <w:sz w:val="24"/>
          <w:szCs w:val="24"/>
        </w:rPr>
        <w:t>策提供服务；</w:t>
      </w:r>
    </w:p>
    <w:p>
      <w:pPr>
        <w:pStyle w:val="2"/>
        <w:spacing w:before="327" w:line="203" w:lineRule="auto"/>
        <w:ind w:left="1040"/>
        <w:rPr>
          <w:sz w:val="24"/>
          <w:szCs w:val="24"/>
        </w:rPr>
      </w:pPr>
      <w:r>
        <w:rPr>
          <w:spacing w:val="-2"/>
          <w:sz w:val="24"/>
          <w:szCs w:val="24"/>
        </w:rPr>
        <w:t>2.6.2</w:t>
      </w:r>
      <w:r>
        <w:rPr>
          <w:spacing w:val="19"/>
          <w:sz w:val="24"/>
          <w:szCs w:val="24"/>
        </w:rPr>
        <w:t xml:space="preserve"> </w:t>
      </w:r>
      <w:r>
        <w:rPr>
          <w:spacing w:val="-2"/>
          <w:sz w:val="24"/>
          <w:szCs w:val="24"/>
        </w:rPr>
        <w:t>利用计算机管理技术建立工程施工信</w:t>
      </w:r>
      <w:r>
        <w:rPr>
          <w:spacing w:val="-3"/>
          <w:sz w:val="24"/>
          <w:szCs w:val="24"/>
        </w:rPr>
        <w:t>息档案。</w:t>
      </w:r>
    </w:p>
    <w:p>
      <w:pPr>
        <w:pStyle w:val="2"/>
        <w:spacing w:before="329" w:line="203" w:lineRule="auto"/>
        <w:ind w:left="1040"/>
        <w:rPr>
          <w:sz w:val="24"/>
          <w:szCs w:val="24"/>
        </w:rPr>
      </w:pPr>
      <w:r>
        <w:rPr>
          <w:spacing w:val="-2"/>
          <w:sz w:val="24"/>
          <w:szCs w:val="24"/>
        </w:rPr>
        <w:t>2.7</w:t>
      </w:r>
      <w:r>
        <w:rPr>
          <w:spacing w:val="33"/>
          <w:w w:val="101"/>
          <w:sz w:val="24"/>
          <w:szCs w:val="24"/>
        </w:rPr>
        <w:t xml:space="preserve"> </w:t>
      </w:r>
      <w:r>
        <w:rPr>
          <w:spacing w:val="-2"/>
          <w:sz w:val="24"/>
          <w:szCs w:val="24"/>
        </w:rPr>
        <w:t>协调工程施工各有关单位的工作关系</w:t>
      </w:r>
    </w:p>
    <w:p>
      <w:pPr>
        <w:pStyle w:val="2"/>
        <w:spacing w:before="328" w:line="204" w:lineRule="auto"/>
        <w:ind w:left="1040"/>
        <w:outlineLvl w:val="0"/>
        <w:rPr>
          <w:sz w:val="24"/>
          <w:szCs w:val="24"/>
        </w:rPr>
      </w:pPr>
      <w:bookmarkStart w:id="94" w:name="bookmark29"/>
      <w:bookmarkEnd w:id="94"/>
      <w:bookmarkStart w:id="95" w:name="bookmark28"/>
      <w:bookmarkEnd w:id="95"/>
      <w:r>
        <w:rPr>
          <w:spacing w:val="-3"/>
          <w:sz w:val="24"/>
          <w:szCs w:val="24"/>
        </w:rPr>
        <w:t>2.7.1</w:t>
      </w:r>
      <w:r>
        <w:rPr>
          <w:spacing w:val="23"/>
          <w:sz w:val="24"/>
          <w:szCs w:val="24"/>
        </w:rPr>
        <w:t xml:space="preserve"> </w:t>
      </w:r>
      <w:r>
        <w:rPr>
          <w:spacing w:val="-3"/>
          <w:sz w:val="24"/>
          <w:szCs w:val="24"/>
        </w:rPr>
        <w:t>协助委托人协调工程施工外部关</w:t>
      </w:r>
      <w:r>
        <w:rPr>
          <w:spacing w:val="-4"/>
          <w:sz w:val="24"/>
          <w:szCs w:val="24"/>
        </w:rPr>
        <w:t>系；</w:t>
      </w:r>
    </w:p>
    <w:p>
      <w:pPr>
        <w:pStyle w:val="2"/>
        <w:spacing w:before="327" w:line="203" w:lineRule="auto"/>
        <w:ind w:left="1040"/>
        <w:outlineLvl w:val="0"/>
        <w:rPr>
          <w:sz w:val="24"/>
          <w:szCs w:val="24"/>
        </w:rPr>
      </w:pPr>
      <w:r>
        <w:rPr>
          <w:spacing w:val="-2"/>
          <w:sz w:val="24"/>
          <w:szCs w:val="24"/>
        </w:rPr>
        <w:t>2.7.2</w:t>
      </w:r>
      <w:r>
        <w:rPr>
          <w:spacing w:val="25"/>
          <w:sz w:val="24"/>
          <w:szCs w:val="24"/>
        </w:rPr>
        <w:t xml:space="preserve"> </w:t>
      </w:r>
      <w:r>
        <w:rPr>
          <w:spacing w:val="-2"/>
          <w:sz w:val="24"/>
          <w:szCs w:val="24"/>
        </w:rPr>
        <w:t>协调工程施工中委托人、设计单位、承包商之间的关系。</w:t>
      </w:r>
    </w:p>
    <w:p>
      <w:pPr>
        <w:pStyle w:val="2"/>
        <w:spacing w:before="328" w:line="624" w:lineRule="exact"/>
        <w:ind w:right="25"/>
        <w:jc w:val="right"/>
        <w:rPr>
          <w:sz w:val="24"/>
          <w:szCs w:val="24"/>
        </w:rPr>
      </w:pPr>
      <w:r>
        <w:rPr>
          <w:spacing w:val="-6"/>
          <w:position w:val="31"/>
          <w:sz w:val="24"/>
          <w:szCs w:val="24"/>
        </w:rPr>
        <w:t>2.8</w:t>
      </w:r>
      <w:r>
        <w:rPr>
          <w:spacing w:val="18"/>
          <w:position w:val="31"/>
          <w:sz w:val="24"/>
          <w:szCs w:val="24"/>
        </w:rPr>
        <w:t xml:space="preserve"> </w:t>
      </w:r>
      <w:r>
        <w:rPr>
          <w:spacing w:val="-6"/>
          <w:position w:val="31"/>
          <w:sz w:val="24"/>
          <w:szCs w:val="24"/>
        </w:rPr>
        <w:t>工程竣工后，依据监理合同的要求，监理单位应向委托人提供监</w:t>
      </w:r>
      <w:r>
        <w:rPr>
          <w:spacing w:val="-7"/>
          <w:position w:val="31"/>
          <w:sz w:val="24"/>
          <w:szCs w:val="24"/>
        </w:rPr>
        <w:t>理合同规定套数的</w:t>
      </w:r>
    </w:p>
    <w:p>
      <w:pPr>
        <w:pStyle w:val="2"/>
        <w:spacing w:before="1" w:line="207" w:lineRule="auto"/>
        <w:ind w:left="992"/>
        <w:rPr>
          <w:sz w:val="24"/>
          <w:szCs w:val="24"/>
        </w:rPr>
      </w:pPr>
      <w:r>
        <w:rPr>
          <w:spacing w:val="-7"/>
          <w:sz w:val="24"/>
          <w:szCs w:val="24"/>
        </w:rPr>
        <w:t>完整的监理数据。</w:t>
      </w:r>
    </w:p>
    <w:sectPr>
      <w:footerReference r:id="rId100" w:type="default"/>
      <w:pgSz w:w="11907" w:h="16839"/>
      <w:pgMar w:top="1216" w:right="1104" w:bottom="921" w:left="578" w:header="899" w:footer="67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1"/>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pacing w:val="-1"/>
            <w:sz w:val="21"/>
            <w:szCs w:val="21"/>
          </w:rPr>
          <w:t>唐河县龙建工程管理有限公司</w:t>
        </w:r>
        <w:r>
          <w:rPr>
            <w:rFonts w:ascii="宋体" w:hAnsi="宋体" w:eastAsia="宋体" w:cs="宋体"/>
            <w:spacing w:val="4"/>
            <w:sz w:val="21"/>
            <w:szCs w:val="21"/>
          </w:rPr>
          <w:t xml:space="preserve">                   </w:t>
        </w:r>
        <w:r>
          <w:fldChar w:fldCharType="begin"/>
        </w:r>
        <w:r>
          <w:instrText xml:space="preserve"> HYPERLINK \l "bookmark1" </w:instrText>
        </w:r>
        <w:r>
          <w:fldChar w:fldCharType="separate"/>
        </w:r>
        <w:r>
          <w:rPr>
            <w:rFonts w:ascii="Times New Roman" w:hAnsi="Times New Roman" w:eastAsia="Times New Roman" w:cs="Times New Roman"/>
            <w:spacing w:val="-1"/>
            <w:position w:val="4"/>
            <w:sz w:val="18"/>
            <w:szCs w:val="18"/>
          </w:rPr>
          <w:t>1</w:t>
        </w:r>
        <w:r>
          <w:rPr>
            <w:rFonts w:ascii="Times New Roman" w:hAnsi="Times New Roman" w:eastAsia="Times New Roman" w:cs="Times New Roman"/>
            <w:spacing w:val="-1"/>
            <w:position w:val="4"/>
            <w:sz w:val="18"/>
            <w:szCs w:val="18"/>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16"/>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"bookmark42" </w:instrText>
        </w:r>
        <w:r>
          <w:fldChar w:fldCharType="separate"/>
        </w:r>
        <w:r>
          <w:rPr>
            <w:rFonts w:ascii="Times New Roman" w:hAnsi="Times New Roman" w:eastAsia="Times New Roman" w:cs="Times New Roman"/>
            <w:position w:val="4"/>
            <w:sz w:val="18"/>
            <w:szCs w:val="18"/>
          </w:rPr>
          <w:t>15</w:t>
        </w:r>
        <w:r>
          <w:rPr>
            <w:rFonts w:ascii="Times New Roman" w:hAnsi="Times New Roman" w:eastAsia="Times New Roman" w:cs="Times New Roman"/>
            <w:position w:val="4"/>
            <w:sz w:val="18"/>
            <w:szCs w:val="1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17"/>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"bookmark43" </w:instrText>
        </w:r>
        <w:r>
          <w:fldChar w:fldCharType="separate"/>
        </w:r>
        <w:r>
          <w:rPr>
            <w:rFonts w:ascii="Times New Roman" w:hAnsi="Times New Roman" w:eastAsia="Times New Roman" w:cs="Times New Roman"/>
            <w:position w:val="4"/>
            <w:sz w:val="18"/>
            <w:szCs w:val="18"/>
          </w:rPr>
          <w:t>16</w:t>
        </w:r>
        <w:r>
          <w:rPr>
            <w:rFonts w:ascii="Times New Roman" w:hAnsi="Times New Roman" w:eastAsia="Times New Roman" w:cs="Times New Roman"/>
            <w:position w:val="4"/>
            <w:sz w:val="18"/>
            <w:szCs w:val="18"/>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18"/>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"bookmark44" </w:instrText>
        </w:r>
        <w:r>
          <w:fldChar w:fldCharType="separate"/>
        </w:r>
        <w:r>
          <w:rPr>
            <w:rFonts w:ascii="Times New Roman" w:hAnsi="Times New Roman" w:eastAsia="Times New Roman" w:cs="Times New Roman"/>
            <w:position w:val="4"/>
            <w:sz w:val="18"/>
            <w:szCs w:val="18"/>
          </w:rPr>
          <w:t>17</w:t>
        </w:r>
        <w:r>
          <w:rPr>
            <w:rFonts w:ascii="Times New Roman" w:hAnsi="Times New Roman" w:eastAsia="Times New Roman" w:cs="Times New Roman"/>
            <w:position w:val="4"/>
            <w:sz w:val="18"/>
            <w:szCs w:val="1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19"/>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"bookmark45" </w:instrText>
        </w:r>
        <w:r>
          <w:fldChar w:fldCharType="separate"/>
        </w:r>
        <w:r>
          <w:rPr>
            <w:rFonts w:ascii="Times New Roman" w:hAnsi="Times New Roman" w:eastAsia="Times New Roman" w:cs="Times New Roman"/>
            <w:position w:val="4"/>
            <w:sz w:val="18"/>
            <w:szCs w:val="18"/>
          </w:rPr>
          <w:t>18</w:t>
        </w:r>
        <w:r>
          <w:rPr>
            <w:rFonts w:ascii="Times New Roman" w:hAnsi="Times New Roman" w:eastAsia="Times New Roman" w:cs="Times New Roman"/>
            <w:position w:val="4"/>
            <w:sz w:val="18"/>
            <w:szCs w:val="18"/>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20"/>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"bookmark46" </w:instrText>
        </w:r>
        <w:r>
          <w:fldChar w:fldCharType="separate"/>
        </w:r>
        <w:r>
          <w:rPr>
            <w:rFonts w:ascii="Times New Roman" w:hAnsi="Times New Roman" w:eastAsia="Times New Roman" w:cs="Times New Roman"/>
            <w:position w:val="4"/>
            <w:sz w:val="18"/>
            <w:szCs w:val="18"/>
          </w:rPr>
          <w:t>19</w:t>
        </w:r>
        <w:r>
          <w:rPr>
            <w:rFonts w:ascii="Times New Roman" w:hAnsi="Times New Roman" w:eastAsia="Times New Roman" w:cs="Times New Roman"/>
            <w:position w:val="4"/>
            <w:sz w:val="18"/>
            <w:szCs w:val="18"/>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21"/>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"bookmark47" </w:instrText>
        </w:r>
        <w:r>
          <w:fldChar w:fldCharType="separate"/>
        </w:r>
        <w:r>
          <w:rPr>
            <w:rFonts w:ascii="Times New Roman" w:hAnsi="Times New Roman" w:eastAsia="Times New Roman" w:cs="Times New Roman"/>
            <w:spacing w:val="-1"/>
            <w:position w:val="4"/>
            <w:sz w:val="18"/>
            <w:szCs w:val="18"/>
          </w:rPr>
          <w:t>20</w:t>
        </w:r>
        <w:r>
          <w:rPr>
            <w:rFonts w:ascii="Times New Roman" w:hAnsi="Times New Roman" w:eastAsia="Times New Roman" w:cs="Times New Roman"/>
            <w:spacing w:val="-1"/>
            <w:position w:val="4"/>
            <w:sz w:val="18"/>
            <w:szCs w:val="18"/>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22"/>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"bookmark48" </w:instrText>
        </w:r>
        <w:r>
          <w:fldChar w:fldCharType="separate"/>
        </w:r>
        <w:r>
          <w:rPr>
            <w:rFonts w:ascii="Times New Roman" w:hAnsi="Times New Roman" w:eastAsia="Times New Roman" w:cs="Times New Roman"/>
            <w:spacing w:val="-1"/>
            <w:position w:val="4"/>
            <w:sz w:val="18"/>
            <w:szCs w:val="18"/>
          </w:rPr>
          <w:t>21</w:t>
        </w:r>
        <w:r>
          <w:rPr>
            <w:rFonts w:ascii="Times New Roman" w:hAnsi="Times New Roman" w:eastAsia="Times New Roman" w:cs="Times New Roman"/>
            <w:spacing w:val="-1"/>
            <w:position w:val="4"/>
            <w:sz w:val="18"/>
            <w:szCs w:val="18"/>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23"/>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"bookmark49" </w:instrText>
        </w:r>
        <w:r>
          <w:fldChar w:fldCharType="separate"/>
        </w:r>
        <w:r>
          <w:rPr>
            <w:rFonts w:ascii="Times New Roman" w:hAnsi="Times New Roman" w:eastAsia="Times New Roman" w:cs="Times New Roman"/>
            <w:spacing w:val="-1"/>
            <w:position w:val="4"/>
            <w:sz w:val="18"/>
            <w:szCs w:val="18"/>
          </w:rPr>
          <w:t>22</w:t>
        </w:r>
        <w:r>
          <w:rPr>
            <w:rFonts w:ascii="Times New Roman" w:hAnsi="Times New Roman" w:eastAsia="Times New Roman" w:cs="Times New Roman"/>
            <w:spacing w:val="-1"/>
            <w:position w:val="4"/>
            <w:sz w:val="18"/>
            <w:szCs w:val="18"/>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24"/>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"bookmark50" </w:instrText>
        </w:r>
        <w:r>
          <w:fldChar w:fldCharType="separate"/>
        </w:r>
        <w:r>
          <w:rPr>
            <w:rFonts w:ascii="Times New Roman" w:hAnsi="Times New Roman" w:eastAsia="Times New Roman" w:cs="Times New Roman"/>
            <w:spacing w:val="-1"/>
            <w:position w:val="4"/>
            <w:sz w:val="18"/>
            <w:szCs w:val="18"/>
          </w:rPr>
          <w:t>23</w:t>
        </w:r>
        <w:r>
          <w:rPr>
            <w:rFonts w:ascii="Times New Roman" w:hAnsi="Times New Roman" w:eastAsia="Times New Roman" w:cs="Times New Roman"/>
            <w:spacing w:val="-1"/>
            <w:position w:val="4"/>
            <w:sz w:val="18"/>
            <w:szCs w:val="18"/>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25"/>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"bookmark51" </w:instrText>
        </w:r>
        <w:r>
          <w:fldChar w:fldCharType="separate"/>
        </w:r>
        <w:r>
          <w:rPr>
            <w:rFonts w:ascii="Times New Roman" w:hAnsi="Times New Roman" w:eastAsia="Times New Roman" w:cs="Times New Roman"/>
            <w:spacing w:val="-1"/>
            <w:position w:val="4"/>
            <w:sz w:val="18"/>
            <w:szCs w:val="18"/>
          </w:rPr>
          <w:t>24</w:t>
        </w:r>
        <w:r>
          <w:rPr>
            <w:rFonts w:ascii="Times New Roman" w:hAnsi="Times New Roman" w:eastAsia="Times New Roman" w:cs="Times New Roman"/>
            <w:spacing w:val="-1"/>
            <w:position w:val="4"/>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3"/>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pacing w:val="-1"/>
            <w:sz w:val="21"/>
            <w:szCs w:val="21"/>
          </w:rPr>
          <w:t>唐河县龙建工程管理有限公司</w:t>
        </w:r>
        <w:r>
          <w:rPr>
            <w:rFonts w:ascii="宋体" w:hAnsi="宋体" w:eastAsia="宋体" w:cs="宋体"/>
            <w:spacing w:val="3"/>
            <w:sz w:val="21"/>
            <w:szCs w:val="21"/>
          </w:rPr>
          <w:t xml:space="preserve">                   </w:t>
        </w:r>
        <w:r>
          <w:fldChar w:fldCharType="begin"/>
        </w:r>
        <w:r>
          <w:instrText xml:space="preserve"> HYPERLINK \l "bookmark2" </w:instrText>
        </w:r>
        <w:r>
          <w:fldChar w:fldCharType="separate"/>
        </w:r>
        <w:r>
          <w:rPr>
            <w:rFonts w:ascii="Times New Roman" w:hAnsi="Times New Roman" w:eastAsia="Times New Roman" w:cs="Times New Roman"/>
            <w:spacing w:val="-1"/>
            <w:position w:val="4"/>
            <w:sz w:val="18"/>
            <w:szCs w:val="18"/>
          </w:rPr>
          <w:t>2</w:t>
        </w:r>
        <w:r>
          <w:rPr>
            <w:rFonts w:ascii="Times New Roman" w:hAnsi="Times New Roman" w:eastAsia="Times New Roman" w:cs="Times New Roman"/>
            <w:spacing w:val="-1"/>
            <w:position w:val="4"/>
            <w:sz w:val="18"/>
            <w:szCs w:val="18"/>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26"/>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"bookmark52" </w:instrText>
        </w:r>
        <w:r>
          <w:fldChar w:fldCharType="separate"/>
        </w:r>
        <w:r>
          <w:rPr>
            <w:rFonts w:ascii="Times New Roman" w:hAnsi="Times New Roman" w:eastAsia="Times New Roman" w:cs="Times New Roman"/>
            <w:spacing w:val="-1"/>
            <w:position w:val="4"/>
            <w:sz w:val="18"/>
            <w:szCs w:val="18"/>
          </w:rPr>
          <w:t>25</w:t>
        </w:r>
        <w:r>
          <w:rPr>
            <w:rFonts w:ascii="Times New Roman" w:hAnsi="Times New Roman" w:eastAsia="Times New Roman" w:cs="Times New Roman"/>
            <w:spacing w:val="-1"/>
            <w:position w:val="4"/>
            <w:sz w:val="18"/>
            <w:szCs w:val="18"/>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27"/>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"bookmark53" </w:instrText>
        </w:r>
        <w:r>
          <w:fldChar w:fldCharType="separate"/>
        </w:r>
        <w:r>
          <w:rPr>
            <w:rFonts w:ascii="Times New Roman" w:hAnsi="Times New Roman" w:eastAsia="Times New Roman" w:cs="Times New Roman"/>
            <w:spacing w:val="-1"/>
            <w:position w:val="4"/>
            <w:sz w:val="18"/>
            <w:szCs w:val="18"/>
          </w:rPr>
          <w:t>26</w:t>
        </w:r>
        <w:r>
          <w:rPr>
            <w:rFonts w:ascii="Times New Roman" w:hAnsi="Times New Roman" w:eastAsia="Times New Roman" w:cs="Times New Roman"/>
            <w:spacing w:val="-1"/>
            <w:position w:val="4"/>
            <w:sz w:val="18"/>
            <w:szCs w:val="18"/>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28"/>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"bookmark54" </w:instrText>
        </w:r>
        <w:r>
          <w:fldChar w:fldCharType="separate"/>
        </w:r>
        <w:r>
          <w:rPr>
            <w:rFonts w:ascii="Times New Roman" w:hAnsi="Times New Roman" w:eastAsia="Times New Roman" w:cs="Times New Roman"/>
            <w:spacing w:val="-1"/>
            <w:position w:val="4"/>
            <w:sz w:val="18"/>
            <w:szCs w:val="18"/>
          </w:rPr>
          <w:t>27</w:t>
        </w:r>
        <w:r>
          <w:rPr>
            <w:rFonts w:ascii="Times New Roman" w:hAnsi="Times New Roman" w:eastAsia="Times New Roman" w:cs="Times New Roman"/>
            <w:spacing w:val="-1"/>
            <w:position w:val="4"/>
            <w:sz w:val="18"/>
            <w:szCs w:val="18"/>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29"/>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"bookmark55" </w:instrText>
        </w:r>
        <w:r>
          <w:fldChar w:fldCharType="separate"/>
        </w:r>
        <w:r>
          <w:rPr>
            <w:rFonts w:ascii="Times New Roman" w:hAnsi="Times New Roman" w:eastAsia="Times New Roman" w:cs="Times New Roman"/>
            <w:spacing w:val="-1"/>
            <w:position w:val="4"/>
            <w:sz w:val="18"/>
            <w:szCs w:val="18"/>
          </w:rPr>
          <w:t>28</w:t>
        </w:r>
        <w:r>
          <w:rPr>
            <w:rFonts w:ascii="Times New Roman" w:hAnsi="Times New Roman" w:eastAsia="Times New Roman" w:cs="Times New Roman"/>
            <w:spacing w:val="-1"/>
            <w:position w:val="4"/>
            <w:sz w:val="18"/>
            <w:szCs w:val="18"/>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30"/>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"bookmark56" </w:instrText>
        </w:r>
        <w:r>
          <w:fldChar w:fldCharType="separate"/>
        </w:r>
        <w:r>
          <w:rPr>
            <w:rFonts w:ascii="Times New Roman" w:hAnsi="Times New Roman" w:eastAsia="Times New Roman" w:cs="Times New Roman"/>
            <w:spacing w:val="-1"/>
            <w:position w:val="4"/>
            <w:sz w:val="18"/>
            <w:szCs w:val="18"/>
          </w:rPr>
          <w:t>29</w:t>
        </w:r>
        <w:r>
          <w:rPr>
            <w:rFonts w:ascii="Times New Roman" w:hAnsi="Times New Roman" w:eastAsia="Times New Roman" w:cs="Times New Roman"/>
            <w:spacing w:val="-1"/>
            <w:position w:val="4"/>
            <w:sz w:val="18"/>
            <w:szCs w:val="18"/>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31"/>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"bookmark57" </w:instrText>
        </w:r>
        <w:r>
          <w:fldChar w:fldCharType="separate"/>
        </w:r>
        <w:r>
          <w:rPr>
            <w:rFonts w:ascii="Times New Roman" w:hAnsi="Times New Roman" w:eastAsia="Times New Roman" w:cs="Times New Roman"/>
            <w:position w:val="4"/>
            <w:sz w:val="18"/>
            <w:szCs w:val="18"/>
          </w:rPr>
          <w:t>30</w:t>
        </w:r>
        <w:r>
          <w:rPr>
            <w:rFonts w:ascii="Times New Roman" w:hAnsi="Times New Roman" w:eastAsia="Times New Roman" w:cs="Times New Roman"/>
            <w:position w:val="4"/>
            <w:sz w:val="18"/>
            <w:szCs w:val="18"/>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32"/>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"bookmark58" </w:instrText>
        </w:r>
        <w:r>
          <w:fldChar w:fldCharType="separate"/>
        </w:r>
        <w:r>
          <w:rPr>
            <w:rFonts w:ascii="Times New Roman" w:hAnsi="Times New Roman" w:eastAsia="Times New Roman" w:cs="Times New Roman"/>
            <w:position w:val="4"/>
            <w:sz w:val="18"/>
            <w:szCs w:val="18"/>
          </w:rPr>
          <w:t>31</w:t>
        </w:r>
        <w:r>
          <w:rPr>
            <w:rFonts w:ascii="Times New Roman" w:hAnsi="Times New Roman" w:eastAsia="Times New Roman" w:cs="Times New Roman"/>
            <w:position w:val="4"/>
            <w:sz w:val="18"/>
            <w:szCs w:val="18"/>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33"/>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"bookmark59" </w:instrText>
        </w:r>
        <w:r>
          <w:fldChar w:fldCharType="separate"/>
        </w:r>
        <w:r>
          <w:rPr>
            <w:rFonts w:ascii="Times New Roman" w:hAnsi="Times New Roman" w:eastAsia="Times New Roman" w:cs="Times New Roman"/>
            <w:position w:val="4"/>
            <w:sz w:val="18"/>
            <w:szCs w:val="18"/>
          </w:rPr>
          <w:t>32</w:t>
        </w:r>
        <w:r>
          <w:rPr>
            <w:rFonts w:ascii="Times New Roman" w:hAnsi="Times New Roman" w:eastAsia="Times New Roman" w:cs="Times New Roman"/>
            <w:position w:val="4"/>
            <w:sz w:val="18"/>
            <w:szCs w:val="18"/>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3" w:lineRule="auto"/>
      <w:ind w:left="563"/>
      <w:rPr>
        <w:rFonts w:ascii="宋体" w:hAnsi="宋体" w:eastAsia="宋体" w:cs="宋体"/>
        <w:sz w:val="18"/>
        <w:szCs w:val="18"/>
      </w:rPr>
    </w:pPr>
    <w:r>
      <w:rPr>
        <w:rFonts w:ascii="宋体" w:hAnsi="宋体" w:eastAsia="宋体" w:cs="宋体"/>
        <w:spacing w:val="-1"/>
        <w:sz w:val="21"/>
        <w:szCs w:val="21"/>
      </w:rPr>
      <w:t>唐河县龙建工程管理有限公司</w:t>
    </w:r>
    <w:r>
      <w:rPr>
        <w:rFonts w:ascii="宋体" w:hAnsi="宋体" w:eastAsia="宋体" w:cs="宋体"/>
        <w:spacing w:val="5"/>
        <w:sz w:val="21"/>
        <w:szCs w:val="21"/>
      </w:rPr>
      <w:t xml:space="preserve">                  </w:t>
    </w:r>
    <w:r>
      <w:rPr>
        <w:rFonts w:ascii="宋体" w:hAnsi="宋体" w:eastAsia="宋体" w:cs="宋体"/>
        <w:spacing w:val="-14"/>
        <w:position w:val="4"/>
        <w:sz w:val="18"/>
        <w:szCs w:val="18"/>
      </w:rPr>
      <w:t>；；</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34"/>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"bookmark60" </w:instrText>
        </w:r>
        <w:r>
          <w:fldChar w:fldCharType="separate"/>
        </w:r>
        <w:r>
          <w:rPr>
            <w:rFonts w:ascii="Times New Roman" w:hAnsi="Times New Roman" w:eastAsia="Times New Roman" w:cs="Times New Roman"/>
            <w:position w:val="4"/>
            <w:sz w:val="18"/>
            <w:szCs w:val="18"/>
          </w:rPr>
          <w:t>34</w:t>
        </w:r>
        <w:r>
          <w:rPr>
            <w:rFonts w:ascii="Times New Roman" w:hAnsi="Times New Roman" w:eastAsia="Times New Roman" w:cs="Times New Roman"/>
            <w:position w:val="4"/>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9"/>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pacing w:val="-1"/>
            <w:sz w:val="21"/>
            <w:szCs w:val="21"/>
          </w:rPr>
          <w:t>唐河县龙建工程管理有限公司</w:t>
        </w:r>
        <w:r>
          <w:rPr>
            <w:rFonts w:ascii="宋体" w:hAnsi="宋体" w:eastAsia="宋体" w:cs="宋体"/>
            <w:spacing w:val="3"/>
            <w:sz w:val="21"/>
            <w:szCs w:val="21"/>
          </w:rPr>
          <w:t xml:space="preserve">                   </w:t>
        </w:r>
        <w:r>
          <w:fldChar w:fldCharType="begin"/>
        </w:r>
        <w:r>
          <w:instrText xml:space="preserve"> HYPERLINK \l "bookmark35" </w:instrText>
        </w:r>
        <w:r>
          <w:fldChar w:fldCharType="separate"/>
        </w:r>
        <w:r>
          <w:rPr>
            <w:rFonts w:ascii="Times New Roman" w:hAnsi="Times New Roman" w:eastAsia="Times New Roman" w:cs="Times New Roman"/>
            <w:spacing w:val="-1"/>
            <w:position w:val="4"/>
            <w:sz w:val="18"/>
            <w:szCs w:val="18"/>
          </w:rPr>
          <w:t>8</w:t>
        </w:r>
        <w:r>
          <w:rPr>
            <w:rFonts w:ascii="Times New Roman" w:hAnsi="Times New Roman" w:eastAsia="Times New Roman" w:cs="Times New Roman"/>
            <w:spacing w:val="-1"/>
            <w:position w:val="4"/>
            <w:sz w:val="18"/>
            <w:szCs w:val="18"/>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35"/>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"bookmark61" </w:instrText>
        </w:r>
        <w:r>
          <w:fldChar w:fldCharType="separate"/>
        </w:r>
        <w:r>
          <w:rPr>
            <w:rFonts w:ascii="Times New Roman" w:hAnsi="Times New Roman" w:eastAsia="Times New Roman" w:cs="Times New Roman"/>
            <w:position w:val="4"/>
            <w:sz w:val="18"/>
            <w:szCs w:val="18"/>
          </w:rPr>
          <w:t>35</w:t>
        </w:r>
        <w:r>
          <w:rPr>
            <w:rFonts w:ascii="Times New Roman" w:hAnsi="Times New Roman" w:eastAsia="Times New Roman" w:cs="Times New Roman"/>
            <w:position w:val="4"/>
            <w:sz w:val="18"/>
            <w:szCs w:val="18"/>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36"/>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"bookmark62" </w:instrText>
        </w:r>
        <w:r>
          <w:fldChar w:fldCharType="separate"/>
        </w:r>
        <w:r>
          <w:rPr>
            <w:rFonts w:ascii="Times New Roman" w:hAnsi="Times New Roman" w:eastAsia="Times New Roman" w:cs="Times New Roman"/>
            <w:position w:val="4"/>
            <w:sz w:val="18"/>
            <w:szCs w:val="18"/>
          </w:rPr>
          <w:t>36</w:t>
        </w:r>
        <w:r>
          <w:rPr>
            <w:rFonts w:ascii="Times New Roman" w:hAnsi="Times New Roman" w:eastAsia="Times New Roman" w:cs="Times New Roman"/>
            <w:position w:val="4"/>
            <w:sz w:val="18"/>
            <w:szCs w:val="18"/>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37"/>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"bookmark63" </w:instrText>
        </w:r>
        <w:r>
          <w:fldChar w:fldCharType="separate"/>
        </w:r>
        <w:r>
          <w:rPr>
            <w:rFonts w:ascii="Times New Roman" w:hAnsi="Times New Roman" w:eastAsia="Times New Roman" w:cs="Times New Roman"/>
            <w:position w:val="4"/>
            <w:sz w:val="18"/>
            <w:szCs w:val="18"/>
          </w:rPr>
          <w:t>37</w:t>
        </w:r>
        <w:r>
          <w:rPr>
            <w:rFonts w:ascii="Times New Roman" w:hAnsi="Times New Roman" w:eastAsia="Times New Roman" w:cs="Times New Roman"/>
            <w:position w:val="4"/>
            <w:sz w:val="18"/>
            <w:szCs w:val="18"/>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38"/>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"bookmark64" </w:instrText>
        </w:r>
        <w:r>
          <w:fldChar w:fldCharType="separate"/>
        </w:r>
        <w:r>
          <w:rPr>
            <w:rFonts w:ascii="Times New Roman" w:hAnsi="Times New Roman" w:eastAsia="Times New Roman" w:cs="Times New Roman"/>
            <w:position w:val="4"/>
            <w:sz w:val="18"/>
            <w:szCs w:val="18"/>
          </w:rPr>
          <w:t>38</w:t>
        </w:r>
        <w:r>
          <w:rPr>
            <w:rFonts w:ascii="Times New Roman" w:hAnsi="Times New Roman" w:eastAsia="Times New Roman" w:cs="Times New Roman"/>
            <w:position w:val="4"/>
            <w:sz w:val="18"/>
            <w:szCs w:val="18"/>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39"/>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"bookmark65" </w:instrText>
        </w:r>
        <w:r>
          <w:fldChar w:fldCharType="separate"/>
        </w:r>
        <w:r>
          <w:rPr>
            <w:rFonts w:ascii="Times New Roman" w:hAnsi="Times New Roman" w:eastAsia="Times New Roman" w:cs="Times New Roman"/>
            <w:position w:val="4"/>
            <w:sz w:val="18"/>
            <w:szCs w:val="18"/>
          </w:rPr>
          <w:t>39</w:t>
        </w:r>
        <w:r>
          <w:rPr>
            <w:rFonts w:ascii="Times New Roman" w:hAnsi="Times New Roman" w:eastAsia="Times New Roman" w:cs="Times New Roman"/>
            <w:position w:val="4"/>
            <w:sz w:val="18"/>
            <w:szCs w:val="18"/>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40"/>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"bookmark66" </w:instrText>
        </w:r>
        <w:r>
          <w:fldChar w:fldCharType="separate"/>
        </w:r>
        <w:r>
          <w:rPr>
            <w:rFonts w:ascii="Times New Roman" w:hAnsi="Times New Roman" w:eastAsia="Times New Roman" w:cs="Times New Roman"/>
            <w:spacing w:val="-1"/>
            <w:position w:val="4"/>
            <w:sz w:val="18"/>
            <w:szCs w:val="18"/>
          </w:rPr>
          <w:t>40</w:t>
        </w:r>
        <w:r>
          <w:rPr>
            <w:rFonts w:ascii="Times New Roman" w:hAnsi="Times New Roman" w:eastAsia="Times New Roman" w:cs="Times New Roman"/>
            <w:spacing w:val="-1"/>
            <w:position w:val="4"/>
            <w:sz w:val="18"/>
            <w:szCs w:val="18"/>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41"/>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"bookmark67" </w:instrText>
        </w:r>
        <w:r>
          <w:fldChar w:fldCharType="separate"/>
        </w:r>
        <w:r>
          <w:rPr>
            <w:rFonts w:ascii="Times New Roman" w:hAnsi="Times New Roman" w:eastAsia="Times New Roman" w:cs="Times New Roman"/>
            <w:spacing w:val="-1"/>
            <w:position w:val="4"/>
            <w:sz w:val="18"/>
            <w:szCs w:val="18"/>
          </w:rPr>
          <w:t>41</w:t>
        </w:r>
        <w:r>
          <w:rPr>
            <w:rFonts w:ascii="Times New Roman" w:hAnsi="Times New Roman" w:eastAsia="Times New Roman" w:cs="Times New Roman"/>
            <w:spacing w:val="-1"/>
            <w:position w:val="4"/>
            <w:sz w:val="18"/>
            <w:szCs w:val="18"/>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42"/>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"bookmark68" </w:instrText>
        </w:r>
        <w:r>
          <w:fldChar w:fldCharType="separate"/>
        </w:r>
        <w:r>
          <w:rPr>
            <w:rFonts w:ascii="Times New Roman" w:hAnsi="Times New Roman" w:eastAsia="Times New Roman" w:cs="Times New Roman"/>
            <w:spacing w:val="-1"/>
            <w:position w:val="4"/>
            <w:sz w:val="18"/>
            <w:szCs w:val="18"/>
          </w:rPr>
          <w:t>42</w:t>
        </w:r>
        <w:r>
          <w:rPr>
            <w:rFonts w:ascii="Times New Roman" w:hAnsi="Times New Roman" w:eastAsia="Times New Roman" w:cs="Times New Roman"/>
            <w:spacing w:val="-1"/>
            <w:position w:val="4"/>
            <w:sz w:val="18"/>
            <w:szCs w:val="18"/>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43"/>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"bookmark69" </w:instrText>
        </w:r>
        <w:r>
          <w:fldChar w:fldCharType="separate"/>
        </w:r>
        <w:r>
          <w:rPr>
            <w:rFonts w:ascii="Times New Roman" w:hAnsi="Times New Roman" w:eastAsia="Times New Roman" w:cs="Times New Roman"/>
            <w:spacing w:val="-1"/>
            <w:position w:val="4"/>
            <w:sz w:val="18"/>
            <w:szCs w:val="18"/>
          </w:rPr>
          <w:t>43</w:t>
        </w:r>
        <w:r>
          <w:rPr>
            <w:rFonts w:ascii="Times New Roman" w:hAnsi="Times New Roman" w:eastAsia="Times New Roman" w:cs="Times New Roman"/>
            <w:spacing w:val="-1"/>
            <w:position w:val="4"/>
            <w:sz w:val="18"/>
            <w:szCs w:val="18"/>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44"/>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"bookmark70" </w:instrText>
        </w:r>
        <w:r>
          <w:fldChar w:fldCharType="separate"/>
        </w:r>
        <w:r>
          <w:rPr>
            <w:rFonts w:ascii="Times New Roman" w:hAnsi="Times New Roman" w:eastAsia="Times New Roman" w:cs="Times New Roman"/>
            <w:spacing w:val="-1"/>
            <w:position w:val="4"/>
            <w:sz w:val="18"/>
            <w:szCs w:val="18"/>
          </w:rPr>
          <w:t>44</w:t>
        </w:r>
        <w:r>
          <w:rPr>
            <w:rFonts w:ascii="Times New Roman" w:hAnsi="Times New Roman" w:eastAsia="Times New Roman" w:cs="Times New Roman"/>
            <w:spacing w:val="-1"/>
            <w:position w:val="4"/>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10"/>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pacing w:val="-1"/>
            <w:sz w:val="21"/>
            <w:szCs w:val="21"/>
          </w:rPr>
          <w:t>唐河县龙建工程管理有限公司</w:t>
        </w:r>
        <w:r>
          <w:rPr>
            <w:rFonts w:ascii="宋体" w:hAnsi="宋体" w:eastAsia="宋体" w:cs="宋体"/>
            <w:spacing w:val="3"/>
            <w:sz w:val="21"/>
            <w:szCs w:val="21"/>
          </w:rPr>
          <w:t xml:space="preserve">                   </w:t>
        </w:r>
        <w:r>
          <w:fldChar w:fldCharType="begin"/>
        </w:r>
        <w:r>
          <w:instrText xml:space="preserve"> HYPERLINK \l "bookmark36" </w:instrText>
        </w:r>
        <w:r>
          <w:fldChar w:fldCharType="separate"/>
        </w:r>
        <w:r>
          <w:rPr>
            <w:rFonts w:ascii="Times New Roman" w:hAnsi="Times New Roman" w:eastAsia="Times New Roman" w:cs="Times New Roman"/>
            <w:spacing w:val="-1"/>
            <w:position w:val="4"/>
            <w:sz w:val="18"/>
            <w:szCs w:val="18"/>
          </w:rPr>
          <w:t>9</w:t>
        </w:r>
        <w:r>
          <w:rPr>
            <w:rFonts w:ascii="Times New Roman" w:hAnsi="Times New Roman" w:eastAsia="Times New Roman" w:cs="Times New Roman"/>
            <w:spacing w:val="-1"/>
            <w:position w:val="4"/>
            <w:sz w:val="18"/>
            <w:szCs w:val="18"/>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45"/>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rPr>
            <w:rFonts w:ascii="宋体" w:hAnsi="宋体" w:eastAsia="宋体" w:cs="宋体"/>
            <w:spacing w:val="-1"/>
            <w:sz w:val="21"/>
            <w:szCs w:val="21"/>
          </w:rPr>
          <w:t xml:space="preserve"> </w:t>
        </w:r>
        <w:r>
          <w:fldChar w:fldCharType="begin"/>
        </w:r>
        <w:r>
          <w:instrText xml:space="preserve"> HYPERLINK \l "bookmark71" </w:instrText>
        </w:r>
        <w:r>
          <w:fldChar w:fldCharType="separate"/>
        </w:r>
        <w:r>
          <w:rPr>
            <w:rFonts w:ascii="Times New Roman" w:hAnsi="Times New Roman" w:eastAsia="Times New Roman" w:cs="Times New Roman"/>
            <w:spacing w:val="-1"/>
            <w:position w:val="4"/>
            <w:sz w:val="18"/>
            <w:szCs w:val="18"/>
          </w:rPr>
          <w:t>4</w:t>
        </w:r>
        <w:r>
          <w:rPr>
            <w:rFonts w:ascii="Times New Roman" w:hAnsi="Times New Roman" w:eastAsia="Times New Roman" w:cs="Times New Roman"/>
            <w:spacing w:val="-1"/>
            <w:position w:val="4"/>
            <w:sz w:val="18"/>
            <w:szCs w:val="18"/>
          </w:rPr>
          <w:fldChar w:fldCharType="end"/>
        </w:r>
        <w:r>
          <w:rPr>
            <w:rFonts w:ascii="Times New Roman" w:hAnsi="Times New Roman" w:eastAsia="Times New Roman" w:cs="Times New Roman"/>
            <w:spacing w:val="-1"/>
            <w:position w:val="4"/>
            <w:sz w:val="18"/>
            <w:szCs w:val="18"/>
          </w:rPr>
          <w:t>5</w:t>
        </w:r>
      </w:p>
    </w:sdtContent>
  </w:sdt>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46"/>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"bookmark72" </w:instrText>
        </w:r>
        <w:r>
          <w:fldChar w:fldCharType="separate"/>
        </w:r>
        <w:r>
          <w:rPr>
            <w:rFonts w:ascii="Times New Roman" w:hAnsi="Times New Roman" w:eastAsia="Times New Roman" w:cs="Times New Roman"/>
            <w:spacing w:val="-1"/>
            <w:position w:val="4"/>
            <w:sz w:val="18"/>
            <w:szCs w:val="18"/>
          </w:rPr>
          <w:t>46</w:t>
        </w:r>
        <w:r>
          <w:rPr>
            <w:rFonts w:ascii="Times New Roman" w:hAnsi="Times New Roman" w:eastAsia="Times New Roman" w:cs="Times New Roman"/>
            <w:spacing w:val="-1"/>
            <w:position w:val="4"/>
            <w:sz w:val="18"/>
            <w:szCs w:val="18"/>
          </w:rPr>
          <w:fldChar w:fldCharType="end"/>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47"/>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"bookmark73" </w:instrText>
        </w:r>
        <w:r>
          <w:fldChar w:fldCharType="separate"/>
        </w:r>
        <w:r>
          <w:rPr>
            <w:rFonts w:ascii="Times New Roman" w:hAnsi="Times New Roman" w:eastAsia="Times New Roman" w:cs="Times New Roman"/>
            <w:spacing w:val="-1"/>
            <w:position w:val="4"/>
            <w:sz w:val="18"/>
            <w:szCs w:val="18"/>
          </w:rPr>
          <w:t>47</w:t>
        </w:r>
        <w:r>
          <w:rPr>
            <w:rFonts w:ascii="Times New Roman" w:hAnsi="Times New Roman" w:eastAsia="Times New Roman" w:cs="Times New Roman"/>
            <w:spacing w:val="-1"/>
            <w:position w:val="4"/>
            <w:sz w:val="18"/>
            <w:szCs w:val="18"/>
          </w:rPr>
          <w:fldChar w:fldCharType="end"/>
        </w:r>
      </w:p>
    </w:sdtContent>
  </w:sdt>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48"/>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"bookmark74" </w:instrText>
        </w:r>
        <w:r>
          <w:fldChar w:fldCharType="separate"/>
        </w:r>
        <w:r>
          <w:rPr>
            <w:rFonts w:ascii="Times New Roman" w:hAnsi="Times New Roman" w:eastAsia="Times New Roman" w:cs="Times New Roman"/>
            <w:spacing w:val="-1"/>
            <w:position w:val="4"/>
            <w:sz w:val="18"/>
            <w:szCs w:val="18"/>
          </w:rPr>
          <w:t>48</w:t>
        </w:r>
        <w:r>
          <w:rPr>
            <w:rFonts w:ascii="Times New Roman" w:hAnsi="Times New Roman" w:eastAsia="Times New Roman" w:cs="Times New Roman"/>
            <w:spacing w:val="-1"/>
            <w:position w:val="4"/>
            <w:sz w:val="18"/>
            <w:szCs w:val="18"/>
          </w:rPr>
          <w:fldChar w:fldCharType="end"/>
        </w:r>
      </w:p>
    </w:sdtContent>
  </w:sdt>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49"/>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"bookmark75" </w:instrText>
        </w:r>
        <w:r>
          <w:fldChar w:fldCharType="separate"/>
        </w:r>
        <w:r>
          <w:rPr>
            <w:rFonts w:ascii="Times New Roman" w:hAnsi="Times New Roman" w:eastAsia="Times New Roman" w:cs="Times New Roman"/>
            <w:spacing w:val="-1"/>
            <w:position w:val="4"/>
            <w:sz w:val="18"/>
            <w:szCs w:val="18"/>
          </w:rPr>
          <w:t>49</w:t>
        </w:r>
        <w:r>
          <w:rPr>
            <w:rFonts w:ascii="Times New Roman" w:hAnsi="Times New Roman" w:eastAsia="Times New Roman" w:cs="Times New Roman"/>
            <w:spacing w:val="-1"/>
            <w:position w:val="4"/>
            <w:sz w:val="18"/>
            <w:szCs w:val="18"/>
          </w:rPr>
          <w:fldChar w:fldCharType="end"/>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50"/>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"bookmark76" </w:instrText>
        </w:r>
        <w:r>
          <w:fldChar w:fldCharType="separate"/>
        </w:r>
        <w:r>
          <w:rPr>
            <w:rFonts w:ascii="Times New Roman" w:hAnsi="Times New Roman" w:eastAsia="Times New Roman" w:cs="Times New Roman"/>
            <w:position w:val="4"/>
            <w:sz w:val="18"/>
            <w:szCs w:val="18"/>
          </w:rPr>
          <w:t>50</w:t>
        </w:r>
        <w:r>
          <w:rPr>
            <w:rFonts w:ascii="Times New Roman" w:hAnsi="Times New Roman" w:eastAsia="Times New Roman" w:cs="Times New Roman"/>
            <w:position w:val="4"/>
            <w:sz w:val="18"/>
            <w:szCs w:val="18"/>
          </w:rPr>
          <w:fldChar w:fldCharType="end"/>
        </w:r>
      </w:p>
    </w:sdtContent>
  </w:sdt>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51"/>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"bookmark77" </w:instrText>
        </w:r>
        <w:r>
          <w:fldChar w:fldCharType="separate"/>
        </w:r>
        <w:r>
          <w:rPr>
            <w:rFonts w:ascii="Times New Roman" w:hAnsi="Times New Roman" w:eastAsia="Times New Roman" w:cs="Times New Roman"/>
            <w:position w:val="4"/>
            <w:sz w:val="18"/>
            <w:szCs w:val="18"/>
          </w:rPr>
          <w:t>51</w:t>
        </w:r>
        <w:r>
          <w:rPr>
            <w:rFonts w:ascii="Times New Roman" w:hAnsi="Times New Roman" w:eastAsia="Times New Roman" w:cs="Times New Roman"/>
            <w:position w:val="4"/>
            <w:sz w:val="18"/>
            <w:szCs w:val="18"/>
          </w:rPr>
          <w:fldChar w:fldCharType="end"/>
        </w:r>
      </w:p>
    </w:sdtContent>
  </w:sdt>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52"/>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"bookmark78" </w:instrText>
        </w:r>
        <w:r>
          <w:fldChar w:fldCharType="separate"/>
        </w:r>
        <w:r>
          <w:rPr>
            <w:rFonts w:ascii="Times New Roman" w:hAnsi="Times New Roman" w:eastAsia="Times New Roman" w:cs="Times New Roman"/>
            <w:position w:val="4"/>
            <w:sz w:val="18"/>
            <w:szCs w:val="18"/>
          </w:rPr>
          <w:t>52</w:t>
        </w:r>
        <w:r>
          <w:rPr>
            <w:rFonts w:ascii="Times New Roman" w:hAnsi="Times New Roman" w:eastAsia="Times New Roman" w:cs="Times New Roman"/>
            <w:position w:val="4"/>
            <w:sz w:val="18"/>
            <w:szCs w:val="18"/>
          </w:rPr>
          <w:fldChar w:fldCharType="end"/>
        </w:r>
      </w:p>
    </w:sdtContent>
  </w:sdt>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53"/>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"bookmark79" </w:instrText>
        </w:r>
        <w:r>
          <w:fldChar w:fldCharType="separate"/>
        </w:r>
        <w:r>
          <w:rPr>
            <w:rFonts w:ascii="Times New Roman" w:hAnsi="Times New Roman" w:eastAsia="Times New Roman" w:cs="Times New Roman"/>
            <w:position w:val="4"/>
            <w:sz w:val="18"/>
            <w:szCs w:val="18"/>
          </w:rPr>
          <w:t>53</w:t>
        </w:r>
        <w:r>
          <w:rPr>
            <w:rFonts w:ascii="Times New Roman" w:hAnsi="Times New Roman" w:eastAsia="Times New Roman" w:cs="Times New Roman"/>
            <w:position w:val="4"/>
            <w:sz w:val="18"/>
            <w:szCs w:val="18"/>
          </w:rPr>
          <w:fldChar w:fldCharType="end"/>
        </w:r>
      </w:p>
    </w:sdtContent>
  </w:sdt>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54"/>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"bookmark80" </w:instrText>
        </w:r>
        <w:r>
          <w:fldChar w:fldCharType="separate"/>
        </w:r>
        <w:r>
          <w:rPr>
            <w:rFonts w:ascii="Times New Roman" w:hAnsi="Times New Roman" w:eastAsia="Times New Roman" w:cs="Times New Roman"/>
            <w:position w:val="4"/>
            <w:sz w:val="18"/>
            <w:szCs w:val="18"/>
          </w:rPr>
          <w:t>54</w:t>
        </w:r>
        <w:r>
          <w:rPr>
            <w:rFonts w:ascii="Times New Roman" w:hAnsi="Times New Roman" w:eastAsia="Times New Roman" w:cs="Times New Roman"/>
            <w:position w:val="4"/>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11"/>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"bookmark37" </w:instrText>
        </w:r>
        <w:r>
          <w:fldChar w:fldCharType="separate"/>
        </w:r>
        <w:r>
          <w:rPr>
            <w:rFonts w:ascii="Times New Roman" w:hAnsi="Times New Roman" w:eastAsia="Times New Roman" w:cs="Times New Roman"/>
            <w:position w:val="4"/>
            <w:sz w:val="18"/>
            <w:szCs w:val="18"/>
          </w:rPr>
          <w:t>10</w:t>
        </w:r>
        <w:r>
          <w:rPr>
            <w:rFonts w:ascii="Times New Roman" w:hAnsi="Times New Roman" w:eastAsia="Times New Roman" w:cs="Times New Roman"/>
            <w:position w:val="4"/>
            <w:sz w:val="18"/>
            <w:szCs w:val="18"/>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55"/>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"bookmark81" </w:instrText>
        </w:r>
        <w:r>
          <w:fldChar w:fldCharType="separate"/>
        </w:r>
        <w:r>
          <w:rPr>
            <w:rFonts w:ascii="Times New Roman" w:hAnsi="Times New Roman" w:eastAsia="Times New Roman" w:cs="Times New Roman"/>
            <w:position w:val="4"/>
            <w:sz w:val="18"/>
            <w:szCs w:val="18"/>
          </w:rPr>
          <w:t>55</w:t>
        </w:r>
        <w:r>
          <w:rPr>
            <w:rFonts w:ascii="Times New Roman" w:hAnsi="Times New Roman" w:eastAsia="Times New Roman" w:cs="Times New Roman"/>
            <w:position w:val="4"/>
            <w:sz w:val="18"/>
            <w:szCs w:val="18"/>
          </w:rPr>
          <w:fldChar w:fldCharType="end"/>
        </w:r>
      </w:p>
    </w:sdtContent>
  </w:sdt>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56"/>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"bookmark82" </w:instrText>
        </w:r>
        <w:r>
          <w:fldChar w:fldCharType="separate"/>
        </w:r>
        <w:r>
          <w:rPr>
            <w:rFonts w:ascii="Times New Roman" w:hAnsi="Times New Roman" w:eastAsia="Times New Roman" w:cs="Times New Roman"/>
            <w:position w:val="4"/>
            <w:sz w:val="18"/>
            <w:szCs w:val="18"/>
          </w:rPr>
          <w:t>56</w:t>
        </w:r>
        <w:r>
          <w:rPr>
            <w:rFonts w:ascii="Times New Roman" w:hAnsi="Times New Roman" w:eastAsia="Times New Roman" w:cs="Times New Roman"/>
            <w:position w:val="4"/>
            <w:sz w:val="18"/>
            <w:szCs w:val="18"/>
          </w:rPr>
          <w:fldChar w:fldCharType="end"/>
        </w:r>
      </w:p>
    </w:sdtContent>
  </w:sdt>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57"/>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"bookmark83" </w:instrText>
        </w:r>
        <w:r>
          <w:fldChar w:fldCharType="separate"/>
        </w:r>
        <w:r>
          <w:rPr>
            <w:rFonts w:ascii="Times New Roman" w:hAnsi="Times New Roman" w:eastAsia="Times New Roman" w:cs="Times New Roman"/>
            <w:position w:val="4"/>
            <w:sz w:val="18"/>
            <w:szCs w:val="18"/>
          </w:rPr>
          <w:t>57</w:t>
        </w:r>
        <w:r>
          <w:rPr>
            <w:rFonts w:ascii="Times New Roman" w:hAnsi="Times New Roman" w:eastAsia="Times New Roman" w:cs="Times New Roman"/>
            <w:position w:val="4"/>
            <w:sz w:val="18"/>
            <w:szCs w:val="18"/>
          </w:rPr>
          <w:fldChar w:fldCharType="end"/>
        </w:r>
      </w:p>
    </w:sdtContent>
  </w:sdt>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58"/>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"bookmark84" </w:instrText>
        </w:r>
        <w:r>
          <w:fldChar w:fldCharType="separate"/>
        </w:r>
        <w:r>
          <w:rPr>
            <w:rFonts w:ascii="Times New Roman" w:hAnsi="Times New Roman" w:eastAsia="Times New Roman" w:cs="Times New Roman"/>
            <w:position w:val="4"/>
            <w:sz w:val="18"/>
            <w:szCs w:val="18"/>
          </w:rPr>
          <w:t>58</w:t>
        </w:r>
        <w:r>
          <w:rPr>
            <w:rFonts w:ascii="Times New Roman" w:hAnsi="Times New Roman" w:eastAsia="Times New Roman" w:cs="Times New Roman"/>
            <w:position w:val="4"/>
            <w:sz w:val="18"/>
            <w:szCs w:val="18"/>
          </w:rPr>
          <w:fldChar w:fldCharType="end"/>
        </w:r>
      </w:p>
    </w:sdtContent>
  </w:sdt>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59"/>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"bookmark85" </w:instrText>
        </w:r>
        <w:r>
          <w:fldChar w:fldCharType="separate"/>
        </w:r>
        <w:r>
          <w:rPr>
            <w:rFonts w:ascii="Times New Roman" w:hAnsi="Times New Roman" w:eastAsia="Times New Roman" w:cs="Times New Roman"/>
            <w:position w:val="4"/>
            <w:sz w:val="18"/>
            <w:szCs w:val="18"/>
          </w:rPr>
          <w:t>59</w:t>
        </w:r>
        <w:r>
          <w:rPr>
            <w:rFonts w:ascii="Times New Roman" w:hAnsi="Times New Roman" w:eastAsia="Times New Roman" w:cs="Times New Roman"/>
            <w:position w:val="4"/>
            <w:sz w:val="18"/>
            <w:szCs w:val="18"/>
          </w:rPr>
          <w:fldChar w:fldCharType="end"/>
        </w:r>
      </w:p>
    </w:sdtContent>
  </w:sdt>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60"/>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"bookmark86" </w:instrText>
        </w:r>
        <w:r>
          <w:fldChar w:fldCharType="separate"/>
        </w:r>
        <w:r>
          <w:rPr>
            <w:rFonts w:ascii="Times New Roman" w:hAnsi="Times New Roman" w:eastAsia="Times New Roman" w:cs="Times New Roman"/>
            <w:position w:val="4"/>
            <w:sz w:val="18"/>
            <w:szCs w:val="18"/>
          </w:rPr>
          <w:t>60</w:t>
        </w:r>
        <w:r>
          <w:rPr>
            <w:rFonts w:ascii="Times New Roman" w:hAnsi="Times New Roman" w:eastAsia="Times New Roman" w:cs="Times New Roman"/>
            <w:position w:val="4"/>
            <w:sz w:val="18"/>
            <w:szCs w:val="18"/>
          </w:rPr>
          <w:fldChar w:fldCharType="end"/>
        </w:r>
      </w:p>
    </w:sdtContent>
  </w:sdt>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61"/>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"bookmark87" </w:instrText>
        </w:r>
        <w:r>
          <w:fldChar w:fldCharType="separate"/>
        </w:r>
        <w:r>
          <w:rPr>
            <w:rFonts w:ascii="Times New Roman" w:hAnsi="Times New Roman" w:eastAsia="Times New Roman" w:cs="Times New Roman"/>
            <w:position w:val="4"/>
            <w:sz w:val="18"/>
            <w:szCs w:val="18"/>
          </w:rPr>
          <w:t>61</w:t>
        </w:r>
        <w:r>
          <w:rPr>
            <w:rFonts w:ascii="Times New Roman" w:hAnsi="Times New Roman" w:eastAsia="Times New Roman" w:cs="Times New Roman"/>
            <w:position w:val="4"/>
            <w:sz w:val="18"/>
            <w:szCs w:val="18"/>
          </w:rPr>
          <w:fldChar w:fldCharType="end"/>
        </w:r>
      </w:p>
    </w:sdtContent>
  </w:sdt>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62"/>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"bookmark88" </w:instrText>
        </w:r>
        <w:r>
          <w:fldChar w:fldCharType="separate"/>
        </w:r>
        <w:r>
          <w:rPr>
            <w:rFonts w:ascii="Times New Roman" w:hAnsi="Times New Roman" w:eastAsia="Times New Roman" w:cs="Times New Roman"/>
            <w:position w:val="4"/>
            <w:sz w:val="18"/>
            <w:szCs w:val="18"/>
          </w:rPr>
          <w:t>62</w:t>
        </w:r>
        <w:r>
          <w:rPr>
            <w:rFonts w:ascii="Times New Roman" w:hAnsi="Times New Roman" w:eastAsia="Times New Roman" w:cs="Times New Roman"/>
            <w:position w:val="4"/>
            <w:sz w:val="18"/>
            <w:szCs w:val="18"/>
          </w:rPr>
          <w:fldChar w:fldCharType="end"/>
        </w:r>
      </w:p>
    </w:sdtContent>
  </w:sdt>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63"/>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"bookmark89" </w:instrText>
        </w:r>
        <w:r>
          <w:fldChar w:fldCharType="separate"/>
        </w:r>
        <w:r>
          <w:rPr>
            <w:rFonts w:ascii="Times New Roman" w:hAnsi="Times New Roman" w:eastAsia="Times New Roman" w:cs="Times New Roman"/>
            <w:position w:val="4"/>
            <w:sz w:val="18"/>
            <w:szCs w:val="18"/>
          </w:rPr>
          <w:t>63</w:t>
        </w:r>
        <w:r>
          <w:rPr>
            <w:rFonts w:ascii="Times New Roman" w:hAnsi="Times New Roman" w:eastAsia="Times New Roman" w:cs="Times New Roman"/>
            <w:position w:val="4"/>
            <w:sz w:val="18"/>
            <w:szCs w:val="18"/>
          </w:rPr>
          <w:fldChar w:fldCharType="end"/>
        </w:r>
      </w:p>
    </w:sdtContent>
  </w:sdt>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64"/>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"bookmark90" </w:instrText>
        </w:r>
        <w:r>
          <w:fldChar w:fldCharType="separate"/>
        </w:r>
        <w:r>
          <w:rPr>
            <w:rFonts w:ascii="Times New Roman" w:hAnsi="Times New Roman" w:eastAsia="Times New Roman" w:cs="Times New Roman"/>
            <w:position w:val="4"/>
            <w:sz w:val="18"/>
            <w:szCs w:val="18"/>
          </w:rPr>
          <w:t>64</w:t>
        </w:r>
        <w:r>
          <w:rPr>
            <w:rFonts w:ascii="Times New Roman" w:hAnsi="Times New Roman" w:eastAsia="Times New Roman" w:cs="Times New Roman"/>
            <w:position w:val="4"/>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12"/>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"bookmark38" </w:instrText>
        </w:r>
        <w:r>
          <w:fldChar w:fldCharType="separate"/>
        </w:r>
        <w:r>
          <w:rPr>
            <w:rFonts w:ascii="Times New Roman" w:hAnsi="Times New Roman" w:eastAsia="Times New Roman" w:cs="Times New Roman"/>
            <w:position w:val="4"/>
            <w:sz w:val="18"/>
            <w:szCs w:val="18"/>
          </w:rPr>
          <w:t>11</w:t>
        </w:r>
        <w:r>
          <w:rPr>
            <w:rFonts w:ascii="Times New Roman" w:hAnsi="Times New Roman" w:eastAsia="Times New Roman" w:cs="Times New Roman"/>
            <w:position w:val="4"/>
            <w:sz w:val="18"/>
            <w:szCs w:val="18"/>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65"/>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"bookmark91" </w:instrText>
        </w:r>
        <w:r>
          <w:fldChar w:fldCharType="separate"/>
        </w:r>
        <w:r>
          <w:rPr>
            <w:rFonts w:ascii="Times New Roman" w:hAnsi="Times New Roman" w:eastAsia="Times New Roman" w:cs="Times New Roman"/>
            <w:position w:val="4"/>
            <w:sz w:val="18"/>
            <w:szCs w:val="18"/>
          </w:rPr>
          <w:t>65</w:t>
        </w:r>
        <w:r>
          <w:rPr>
            <w:rFonts w:ascii="Times New Roman" w:hAnsi="Times New Roman" w:eastAsia="Times New Roman" w:cs="Times New Roman"/>
            <w:position w:val="4"/>
            <w:sz w:val="18"/>
            <w:szCs w:val="18"/>
          </w:rPr>
          <w:fldChar w:fldCharType="end"/>
        </w:r>
      </w:p>
    </w:sdtContent>
  </w:sdt>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66"/>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"bookmark92" </w:instrText>
        </w:r>
        <w:r>
          <w:fldChar w:fldCharType="separate"/>
        </w:r>
        <w:r>
          <w:rPr>
            <w:rFonts w:ascii="Times New Roman" w:hAnsi="Times New Roman" w:eastAsia="Times New Roman" w:cs="Times New Roman"/>
            <w:position w:val="4"/>
            <w:sz w:val="18"/>
            <w:szCs w:val="18"/>
          </w:rPr>
          <w:t>66</w:t>
        </w:r>
        <w:r>
          <w:rPr>
            <w:rFonts w:ascii="Times New Roman" w:hAnsi="Times New Roman" w:eastAsia="Times New Roman" w:cs="Times New Roman"/>
            <w:position w:val="4"/>
            <w:sz w:val="18"/>
            <w:szCs w:val="18"/>
          </w:rPr>
          <w:fldChar w:fldCharType="end"/>
        </w:r>
      </w:p>
    </w:sdtContent>
  </w:sdt>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67"/>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"bookmark93" </w:instrText>
        </w:r>
        <w:r>
          <w:fldChar w:fldCharType="separate"/>
        </w:r>
        <w:r>
          <w:rPr>
            <w:rFonts w:ascii="Times New Roman" w:hAnsi="Times New Roman" w:eastAsia="Times New Roman" w:cs="Times New Roman"/>
            <w:position w:val="4"/>
            <w:sz w:val="18"/>
            <w:szCs w:val="18"/>
          </w:rPr>
          <w:t>67</w:t>
        </w:r>
        <w:r>
          <w:rPr>
            <w:rFonts w:ascii="Times New Roman" w:hAnsi="Times New Roman" w:eastAsia="Times New Roman" w:cs="Times New Roman"/>
            <w:position w:val="4"/>
            <w:sz w:val="18"/>
            <w:szCs w:val="18"/>
          </w:rPr>
          <w:fldChar w:fldCharType="end"/>
        </w:r>
      </w:p>
    </w:sdtContent>
  </w:sdt>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68"/>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"bookmark94" </w:instrText>
        </w:r>
        <w:r>
          <w:fldChar w:fldCharType="separate"/>
        </w:r>
        <w:r>
          <w:rPr>
            <w:rFonts w:ascii="Times New Roman" w:hAnsi="Times New Roman" w:eastAsia="Times New Roman" w:cs="Times New Roman"/>
            <w:position w:val="4"/>
            <w:sz w:val="18"/>
            <w:szCs w:val="18"/>
          </w:rPr>
          <w:t>68</w:t>
        </w:r>
        <w:r>
          <w:rPr>
            <w:rFonts w:ascii="Times New Roman" w:hAnsi="Times New Roman" w:eastAsia="Times New Roman" w:cs="Times New Roman"/>
            <w:position w:val="4"/>
            <w:sz w:val="18"/>
            <w:szCs w:val="18"/>
          </w:rPr>
          <w:fldChar w:fldCharType="end"/>
        </w:r>
      </w:p>
    </w:sdtContent>
  </w:sdt>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69"/>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"bookmark95" </w:instrText>
        </w:r>
        <w:r>
          <w:fldChar w:fldCharType="separate"/>
        </w:r>
        <w:r>
          <w:rPr>
            <w:rFonts w:ascii="Times New Roman" w:hAnsi="Times New Roman" w:eastAsia="Times New Roman" w:cs="Times New Roman"/>
            <w:position w:val="4"/>
            <w:sz w:val="18"/>
            <w:szCs w:val="18"/>
          </w:rPr>
          <w:t>69</w:t>
        </w:r>
        <w:r>
          <w:rPr>
            <w:rFonts w:ascii="Times New Roman" w:hAnsi="Times New Roman" w:eastAsia="Times New Roman" w:cs="Times New Roman"/>
            <w:position w:val="4"/>
            <w:sz w:val="18"/>
            <w:szCs w:val="18"/>
          </w:rPr>
          <w:fldChar w:fldCharType="end"/>
        </w:r>
      </w:p>
    </w:sdtContent>
  </w:sdt>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70"/>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"bookmark96" </w:instrText>
        </w:r>
        <w:r>
          <w:fldChar w:fldCharType="separate"/>
        </w:r>
        <w:r>
          <w:rPr>
            <w:rFonts w:ascii="Times New Roman" w:hAnsi="Times New Roman" w:eastAsia="Times New Roman" w:cs="Times New Roman"/>
            <w:position w:val="4"/>
            <w:sz w:val="18"/>
            <w:szCs w:val="18"/>
          </w:rPr>
          <w:t>70</w:t>
        </w:r>
        <w:r>
          <w:rPr>
            <w:rFonts w:ascii="Times New Roman" w:hAnsi="Times New Roman" w:eastAsia="Times New Roman" w:cs="Times New Roman"/>
            <w:position w:val="4"/>
            <w:sz w:val="18"/>
            <w:szCs w:val="18"/>
          </w:rPr>
          <w:fldChar w:fldCharType="end"/>
        </w:r>
      </w:p>
    </w:sdtContent>
  </w:sdt>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71"/>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"bookmark97" </w:instrText>
        </w:r>
        <w:r>
          <w:fldChar w:fldCharType="separate"/>
        </w:r>
        <w:r>
          <w:rPr>
            <w:rFonts w:ascii="Times New Roman" w:hAnsi="Times New Roman" w:eastAsia="Times New Roman" w:cs="Times New Roman"/>
            <w:position w:val="4"/>
            <w:sz w:val="18"/>
            <w:szCs w:val="18"/>
          </w:rPr>
          <w:t>71</w:t>
        </w:r>
        <w:r>
          <w:rPr>
            <w:rFonts w:ascii="Times New Roman" w:hAnsi="Times New Roman" w:eastAsia="Times New Roman" w:cs="Times New Roman"/>
            <w:position w:val="4"/>
            <w:sz w:val="18"/>
            <w:szCs w:val="18"/>
          </w:rPr>
          <w:fldChar w:fldCharType="end"/>
        </w:r>
      </w:p>
    </w:sdtContent>
  </w:sdt>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72"/>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"bookmark98" </w:instrText>
        </w:r>
        <w:r>
          <w:fldChar w:fldCharType="separate"/>
        </w:r>
        <w:r>
          <w:rPr>
            <w:rFonts w:ascii="Times New Roman" w:hAnsi="Times New Roman" w:eastAsia="Times New Roman" w:cs="Times New Roman"/>
            <w:position w:val="4"/>
            <w:sz w:val="18"/>
            <w:szCs w:val="18"/>
          </w:rPr>
          <w:t>72</w:t>
        </w:r>
        <w:r>
          <w:rPr>
            <w:rFonts w:ascii="Times New Roman" w:hAnsi="Times New Roman" w:eastAsia="Times New Roman" w:cs="Times New Roman"/>
            <w:position w:val="4"/>
            <w:sz w:val="18"/>
            <w:szCs w:val="18"/>
          </w:rPr>
          <w:fldChar w:fldCharType="end"/>
        </w:r>
      </w:p>
    </w:sdtContent>
  </w:sdt>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73"/>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"bookmark99" </w:instrText>
        </w:r>
        <w:r>
          <w:fldChar w:fldCharType="separate"/>
        </w:r>
        <w:r>
          <w:rPr>
            <w:rFonts w:ascii="Times New Roman" w:hAnsi="Times New Roman" w:eastAsia="Times New Roman" w:cs="Times New Roman"/>
            <w:position w:val="4"/>
            <w:sz w:val="18"/>
            <w:szCs w:val="18"/>
          </w:rPr>
          <w:t>73</w:t>
        </w:r>
        <w:r>
          <w:rPr>
            <w:rFonts w:ascii="Times New Roman" w:hAnsi="Times New Roman" w:eastAsia="Times New Roman" w:cs="Times New Roman"/>
            <w:position w:val="4"/>
            <w:sz w:val="18"/>
            <w:szCs w:val="18"/>
          </w:rPr>
          <w:fldChar w:fldCharType="end"/>
        </w:r>
      </w:p>
    </w:sdtContent>
  </w:sdt>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74"/>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"bookmark100" </w:instrText>
        </w:r>
        <w:r>
          <w:fldChar w:fldCharType="separate"/>
        </w:r>
        <w:r>
          <w:rPr>
            <w:rFonts w:ascii="Times New Roman" w:hAnsi="Times New Roman" w:eastAsia="Times New Roman" w:cs="Times New Roman"/>
            <w:position w:val="4"/>
            <w:sz w:val="18"/>
            <w:szCs w:val="18"/>
          </w:rPr>
          <w:t>74</w:t>
        </w:r>
        <w:r>
          <w:rPr>
            <w:rFonts w:ascii="Times New Roman" w:hAnsi="Times New Roman" w:eastAsia="Times New Roman" w:cs="Times New Roman"/>
            <w:position w:val="4"/>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13"/>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"bookmark39" </w:instrText>
        </w:r>
        <w:r>
          <w:fldChar w:fldCharType="separate"/>
        </w:r>
        <w:r>
          <w:rPr>
            <w:rFonts w:ascii="Times New Roman" w:hAnsi="Times New Roman" w:eastAsia="Times New Roman" w:cs="Times New Roman"/>
            <w:position w:val="4"/>
            <w:sz w:val="18"/>
            <w:szCs w:val="18"/>
          </w:rPr>
          <w:t>12</w:t>
        </w:r>
        <w:r>
          <w:rPr>
            <w:rFonts w:ascii="Times New Roman" w:hAnsi="Times New Roman" w:eastAsia="Times New Roman" w:cs="Times New Roman"/>
            <w:position w:val="4"/>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14"/>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"bookmark40" </w:instrText>
        </w:r>
        <w:r>
          <w:fldChar w:fldCharType="separate"/>
        </w:r>
        <w:r>
          <w:rPr>
            <w:rFonts w:ascii="Times New Roman" w:hAnsi="Times New Roman" w:eastAsia="Times New Roman" w:cs="Times New Roman"/>
            <w:position w:val="4"/>
            <w:sz w:val="18"/>
            <w:szCs w:val="18"/>
          </w:rPr>
          <w:t>13</w:t>
        </w:r>
        <w:r>
          <w:rPr>
            <w:rFonts w:ascii="Times New Roman" w:hAnsi="Times New Roman" w:eastAsia="Times New Roman" w:cs="Times New Roman"/>
            <w:position w:val="4"/>
            <w:sz w:val="18"/>
            <w:szCs w:val="1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1"/>
        <w:szCs w:val="21"/>
      </w:rPr>
      <w:id w:val="15"/>
      <w:docPartObj>
        <w:docPartGallery w:val="Table of Contents"/>
        <w:docPartUnique/>
      </w:docPartObj>
    </w:sdtPr>
    <w:sdtEndPr>
      <w:rPr>
        <w:rFonts w:ascii="Times New Roman" w:hAnsi="Times New Roman" w:eastAsia="Times New Roman" w:cs="Times New Roman"/>
        <w:sz w:val="18"/>
        <w:szCs w:val="18"/>
      </w:rPr>
    </w:sdtEndPr>
    <w:sdtContent>
      <w:p>
        <w:pPr>
          <w:spacing w:line="211" w:lineRule="auto"/>
          <w:ind w:left="563"/>
          <w:rPr>
            <w:rFonts w:ascii="Times New Roman" w:hAnsi="Times New Roman" w:eastAsia="Times New Roman" w:cs="Times New Roman"/>
            <w:sz w:val="18"/>
            <w:szCs w:val="18"/>
          </w:rPr>
        </w:pPr>
        <w:r>
          <w:rPr>
            <w:rFonts w:ascii="宋体" w:hAnsi="宋体" w:eastAsia="宋体" w:cs="宋体"/>
            <w:sz w:val="21"/>
            <w:szCs w:val="21"/>
          </w:rPr>
          <w:t xml:space="preserve">唐河县龙建工程管理有限公司                   </w:t>
        </w:r>
        <w:r>
          <w:fldChar w:fldCharType="begin"/>
        </w:r>
        <w:r>
          <w:instrText xml:space="preserve"> HYPERLINK \l "bookmark41" </w:instrText>
        </w:r>
        <w:r>
          <w:fldChar w:fldCharType="separate"/>
        </w:r>
        <w:r>
          <w:rPr>
            <w:rFonts w:ascii="Times New Roman" w:hAnsi="Times New Roman" w:eastAsia="Times New Roman" w:cs="Times New Roman"/>
            <w:position w:val="4"/>
            <w:sz w:val="18"/>
            <w:szCs w:val="18"/>
          </w:rPr>
          <w:t>14</w:t>
        </w:r>
        <w:r>
          <w:rPr>
            <w:rFonts w:ascii="Times New Roman" w:hAnsi="Times New Roman" w:eastAsia="Times New Roman" w:cs="Times New Roman"/>
            <w:position w:val="4"/>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rFonts w:hint="eastAsia"/>
        <w:sz w:val="21"/>
        <w:szCs w:val="21"/>
        <w:lang w:val="en-US" w:eastAsia="zh-CN"/>
      </w:rPr>
      <w:t xml:space="preserve">                      </w:t>
    </w:r>
    <w:r>
      <w:rPr>
        <w:spacing w:val="-1"/>
        <w:sz w:val="21"/>
        <w:szCs w:val="21"/>
      </w:rPr>
      <w:t>监理标招标文件</w:t>
    </w:r>
  </w:p>
  <w:p>
    <w:pPr>
      <w:spacing w:before="6" w:line="48" w:lineRule="exact"/>
    </w:pPr>
    <w:r>
      <w:rPr>
        <w:position w:val="-1"/>
      </w:rPr>
      <w:pict>
        <v:shape id="_x0000_s4097" o:spid="_x0000_s4097"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06" o:spid="_x0000_s4106"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07" o:spid="_x0000_s4107"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08" o:spid="_x0000_s4108"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09" o:spid="_x0000_s4109"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10" o:spid="_x0000_s4110"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11" o:spid="_x0000_s4111"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12" o:spid="_x0000_s4112"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13" o:spid="_x0000_s4113"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14" o:spid="_x0000_s4114"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15" o:spid="_x0000_s4115"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rFonts w:hint="eastAsia"/>
        <w:sz w:val="21"/>
        <w:szCs w:val="21"/>
        <w:lang w:val="en-US" w:eastAsia="zh-CN"/>
      </w:rPr>
      <w:t xml:space="preserve">                      </w:t>
    </w:r>
    <w:r>
      <w:rPr>
        <w:spacing w:val="-1"/>
        <w:sz w:val="21"/>
        <w:szCs w:val="21"/>
      </w:rPr>
      <w:t>监理标招标文件</w:t>
    </w:r>
  </w:p>
  <w:p>
    <w:pPr>
      <w:spacing w:before="6" w:line="48" w:lineRule="exact"/>
    </w:pPr>
    <w:r>
      <w:rPr>
        <w:position w:val="-1"/>
      </w:rPr>
      <w:pict>
        <v:shape id="_x0000_s4098" o:spid="_x0000_s4098"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16" o:spid="_x0000_s4116"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17" o:spid="_x0000_s4117"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18" o:spid="_x0000_s4118"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19" o:spid="_x0000_s4119"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20" o:spid="_x0000_s4120"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21" o:spid="_x0000_s4121"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22" o:spid="_x0000_s4122"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23" o:spid="_x0000_s4123"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rFonts w:hint="eastAsia"/>
        <w:sz w:val="21"/>
        <w:szCs w:val="21"/>
        <w:lang w:val="en-US" w:eastAsia="zh-CN"/>
      </w:rPr>
      <w:t xml:space="preserve">                      </w:t>
    </w:r>
    <w:r>
      <w:rPr>
        <w:spacing w:val="-1"/>
        <w:sz w:val="21"/>
        <w:szCs w:val="21"/>
      </w:rPr>
      <w:t>监理标招标文件</w:t>
    </w:r>
  </w:p>
  <w:p>
    <w:pPr>
      <w:spacing w:before="6" w:line="48" w:lineRule="exact"/>
    </w:pPr>
    <w:r>
      <w:rPr>
        <w:position w:val="-1"/>
      </w:rPr>
      <w:pict>
        <v:shape id="_x0000_s4099" o:spid="_x0000_s4099"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00" o:spid="_x0000_s4100"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01" o:spid="_x0000_s4101"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02" o:spid="_x0000_s4102"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03" o:spid="_x0000_s4103"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04" o:spid="_x0000_s4104"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98" w:lineRule="auto"/>
      <w:ind w:left="777"/>
      <w:rPr>
        <w:sz w:val="21"/>
        <w:szCs w:val="21"/>
      </w:rPr>
    </w:pPr>
    <w:r>
      <w:rPr>
        <w:rFonts w:hint="eastAsia"/>
        <w:sz w:val="21"/>
        <w:szCs w:val="21"/>
        <w:lang w:eastAsia="zh-CN"/>
      </w:rPr>
      <w:t>唐河县2024年老旧小区改造建设项目</w:t>
    </w:r>
    <w:r>
      <w:rPr>
        <w:sz w:val="21"/>
        <w:szCs w:val="21"/>
      </w:rPr>
      <w:t>(</w:t>
    </w:r>
    <w:r>
      <w:rPr>
        <w:spacing w:val="-1"/>
        <w:sz w:val="21"/>
        <w:szCs w:val="21"/>
      </w:rPr>
      <w:t>监理标招标文件</w:t>
    </w:r>
  </w:p>
  <w:p>
    <w:pPr>
      <w:spacing w:before="6" w:line="48" w:lineRule="exact"/>
    </w:pPr>
    <w:r>
      <w:rPr>
        <w:position w:val="-1"/>
      </w:rPr>
      <w:pict>
        <v:shape id="_x0000_s4105" o:spid="_x0000_s4105" style="height:2.9pt;width:511.2pt;" fillcolor="#000000" filled="t" stroked="f" coordsize="10224,58" path="m0,57l10223,57,10223,38,0,38,0,57xem0,19l10223,19,10223,0,0,0,0,19xe">
          <v:path/>
          <v:fill on="t" focussize="0,0"/>
          <v:stroke on="f"/>
          <v:imagedata o:title=""/>
          <o:lock v:ext="edit"/>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QzMzc2NDlhOGQwY2UxNWQ1M2VhNjBlMGZjMDUwZDgifQ=="/>
  </w:docVars>
  <w:rsids>
    <w:rsidRoot w:val="00000000"/>
    <w:rsid w:val="07AD5549"/>
    <w:rsid w:val="0D256B41"/>
    <w:rsid w:val="10381168"/>
    <w:rsid w:val="39B6201A"/>
    <w:rsid w:val="780661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autoRedefine/>
    <w:semiHidden/>
    <w:qFormat/>
    <w:uiPriority w:val="0"/>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华文仿宋" w:hAnsi="华文仿宋" w:eastAsia="华文仿宋" w:cs="华文仿宋"/>
      <w:sz w:val="36"/>
      <w:szCs w:val="36"/>
      <w:lang w:val="en-US" w:eastAsia="en-US" w:bidi="ar-SA"/>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Table Text"/>
    <w:basedOn w:val="1"/>
    <w:autoRedefine/>
    <w:semiHidden/>
    <w:qFormat/>
    <w:uiPriority w:val="0"/>
    <w:rPr>
      <w:rFonts w:ascii="华文仿宋" w:hAnsi="华文仿宋" w:eastAsia="华文仿宋" w:cs="华文仿宋"/>
      <w:sz w:val="24"/>
      <w:szCs w:val="24"/>
      <w:lang w:val="en-US" w:eastAsia="en-US" w:bidi="ar-SA"/>
    </w:rPr>
  </w:style>
  <w:style w:type="paragraph" w:customStyle="1" w:styleId="10">
    <w:name w:val="正文_0"/>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9" Type="http://schemas.openxmlformats.org/officeDocument/2006/relationships/footer" Target="footer68.xml"/><Relationship Id="rId98" Type="http://schemas.openxmlformats.org/officeDocument/2006/relationships/footer" Target="footer67.xml"/><Relationship Id="rId97" Type="http://schemas.openxmlformats.org/officeDocument/2006/relationships/footer" Target="footer66.xml"/><Relationship Id="rId96" Type="http://schemas.openxmlformats.org/officeDocument/2006/relationships/footer" Target="footer65.xml"/><Relationship Id="rId95" Type="http://schemas.openxmlformats.org/officeDocument/2006/relationships/footer" Target="footer64.xml"/><Relationship Id="rId94" Type="http://schemas.openxmlformats.org/officeDocument/2006/relationships/footer" Target="footer63.xml"/><Relationship Id="rId93" Type="http://schemas.openxmlformats.org/officeDocument/2006/relationships/footer" Target="footer62.xml"/><Relationship Id="rId92" Type="http://schemas.openxmlformats.org/officeDocument/2006/relationships/footer" Target="footer61.xml"/><Relationship Id="rId91" Type="http://schemas.openxmlformats.org/officeDocument/2006/relationships/footer" Target="footer60.xml"/><Relationship Id="rId90" Type="http://schemas.openxmlformats.org/officeDocument/2006/relationships/footer" Target="footer59.xml"/><Relationship Id="rId9" Type="http://schemas.openxmlformats.org/officeDocument/2006/relationships/header" Target="header3.xml"/><Relationship Id="rId89" Type="http://schemas.openxmlformats.org/officeDocument/2006/relationships/footer" Target="footer58.xml"/><Relationship Id="rId88" Type="http://schemas.openxmlformats.org/officeDocument/2006/relationships/footer" Target="footer57.xml"/><Relationship Id="rId87" Type="http://schemas.openxmlformats.org/officeDocument/2006/relationships/header" Target="header27.xml"/><Relationship Id="rId86" Type="http://schemas.openxmlformats.org/officeDocument/2006/relationships/footer" Target="footer56.xml"/><Relationship Id="rId85" Type="http://schemas.openxmlformats.org/officeDocument/2006/relationships/header" Target="header26.xml"/><Relationship Id="rId84" Type="http://schemas.openxmlformats.org/officeDocument/2006/relationships/footer" Target="footer55.xml"/><Relationship Id="rId83" Type="http://schemas.openxmlformats.org/officeDocument/2006/relationships/header" Target="header25.xml"/><Relationship Id="rId82" Type="http://schemas.openxmlformats.org/officeDocument/2006/relationships/footer" Target="footer54.xml"/><Relationship Id="rId81" Type="http://schemas.openxmlformats.org/officeDocument/2006/relationships/footer" Target="footer53.xml"/><Relationship Id="rId80" Type="http://schemas.openxmlformats.org/officeDocument/2006/relationships/header" Target="header24.xml"/><Relationship Id="rId8" Type="http://schemas.openxmlformats.org/officeDocument/2006/relationships/footer" Target="footer2.xml"/><Relationship Id="rId79" Type="http://schemas.openxmlformats.org/officeDocument/2006/relationships/footer" Target="footer52.xml"/><Relationship Id="rId78" Type="http://schemas.openxmlformats.org/officeDocument/2006/relationships/header" Target="header23.xml"/><Relationship Id="rId77" Type="http://schemas.openxmlformats.org/officeDocument/2006/relationships/footer" Target="footer51.xml"/><Relationship Id="rId76" Type="http://schemas.openxmlformats.org/officeDocument/2006/relationships/header" Target="header22.xml"/><Relationship Id="rId75" Type="http://schemas.openxmlformats.org/officeDocument/2006/relationships/footer" Target="footer50.xml"/><Relationship Id="rId74" Type="http://schemas.openxmlformats.org/officeDocument/2006/relationships/header" Target="header21.xml"/><Relationship Id="rId73" Type="http://schemas.openxmlformats.org/officeDocument/2006/relationships/footer" Target="footer49.xml"/><Relationship Id="rId72" Type="http://schemas.openxmlformats.org/officeDocument/2006/relationships/header" Target="header20.xml"/><Relationship Id="rId71" Type="http://schemas.openxmlformats.org/officeDocument/2006/relationships/footer" Target="footer48.xml"/><Relationship Id="rId70" Type="http://schemas.openxmlformats.org/officeDocument/2006/relationships/header" Target="header19.xml"/><Relationship Id="rId7" Type="http://schemas.openxmlformats.org/officeDocument/2006/relationships/header" Target="header2.xml"/><Relationship Id="rId69" Type="http://schemas.openxmlformats.org/officeDocument/2006/relationships/footer" Target="footer47.xml"/><Relationship Id="rId68" Type="http://schemas.openxmlformats.org/officeDocument/2006/relationships/footer" Target="footer46.xml"/><Relationship Id="rId67" Type="http://schemas.openxmlformats.org/officeDocument/2006/relationships/footer" Target="footer45.xml"/><Relationship Id="rId66" Type="http://schemas.openxmlformats.org/officeDocument/2006/relationships/footer" Target="footer44.xml"/><Relationship Id="rId65" Type="http://schemas.openxmlformats.org/officeDocument/2006/relationships/footer" Target="footer43.xml"/><Relationship Id="rId64" Type="http://schemas.openxmlformats.org/officeDocument/2006/relationships/header" Target="header18.xml"/><Relationship Id="rId63" Type="http://schemas.openxmlformats.org/officeDocument/2006/relationships/footer" Target="footer42.xml"/><Relationship Id="rId62" Type="http://schemas.openxmlformats.org/officeDocument/2006/relationships/header" Target="header17.xml"/><Relationship Id="rId61" Type="http://schemas.openxmlformats.org/officeDocument/2006/relationships/footer" Target="footer41.xml"/><Relationship Id="rId60" Type="http://schemas.openxmlformats.org/officeDocument/2006/relationships/header" Target="header16.xml"/><Relationship Id="rId6" Type="http://schemas.openxmlformats.org/officeDocument/2006/relationships/footer" Target="footer1.xml"/><Relationship Id="rId59" Type="http://schemas.openxmlformats.org/officeDocument/2006/relationships/footer" Target="footer40.xml"/><Relationship Id="rId58" Type="http://schemas.openxmlformats.org/officeDocument/2006/relationships/footer" Target="footer39.xml"/><Relationship Id="rId57" Type="http://schemas.openxmlformats.org/officeDocument/2006/relationships/header" Target="header15.xml"/><Relationship Id="rId56" Type="http://schemas.openxmlformats.org/officeDocument/2006/relationships/footer" Target="footer38.xml"/><Relationship Id="rId55" Type="http://schemas.openxmlformats.org/officeDocument/2006/relationships/header" Target="header14.xml"/><Relationship Id="rId54" Type="http://schemas.openxmlformats.org/officeDocument/2006/relationships/footer" Target="footer37.xml"/><Relationship Id="rId53" Type="http://schemas.openxmlformats.org/officeDocument/2006/relationships/header" Target="header13.xml"/><Relationship Id="rId52" Type="http://schemas.openxmlformats.org/officeDocument/2006/relationships/footer" Target="footer36.xml"/><Relationship Id="rId51" Type="http://schemas.openxmlformats.org/officeDocument/2006/relationships/header" Target="header12.xml"/><Relationship Id="rId50" Type="http://schemas.openxmlformats.org/officeDocument/2006/relationships/footer" Target="footer35.xml"/><Relationship Id="rId5" Type="http://schemas.openxmlformats.org/officeDocument/2006/relationships/header" Target="header1.xml"/><Relationship Id="rId49" Type="http://schemas.openxmlformats.org/officeDocument/2006/relationships/header" Target="header11.xml"/><Relationship Id="rId48" Type="http://schemas.openxmlformats.org/officeDocument/2006/relationships/footer" Target="footer34.xml"/><Relationship Id="rId47" Type="http://schemas.openxmlformats.org/officeDocument/2006/relationships/header" Target="header10.xml"/><Relationship Id="rId46" Type="http://schemas.openxmlformats.org/officeDocument/2006/relationships/footer" Target="footer33.xml"/><Relationship Id="rId45" Type="http://schemas.openxmlformats.org/officeDocument/2006/relationships/footer" Target="footer32.xml"/><Relationship Id="rId44" Type="http://schemas.openxmlformats.org/officeDocument/2006/relationships/footer" Target="footer31.xml"/><Relationship Id="rId43" Type="http://schemas.openxmlformats.org/officeDocument/2006/relationships/footer" Target="footer30.xml"/><Relationship Id="rId42" Type="http://schemas.openxmlformats.org/officeDocument/2006/relationships/header" Target="header9.xml"/><Relationship Id="rId41" Type="http://schemas.openxmlformats.org/officeDocument/2006/relationships/footer" Target="footer29.xml"/><Relationship Id="rId40" Type="http://schemas.openxmlformats.org/officeDocument/2006/relationships/footer" Target="footer28.xml"/><Relationship Id="rId4" Type="http://schemas.openxmlformats.org/officeDocument/2006/relationships/endnotes" Target="endnotes.xml"/><Relationship Id="rId39" Type="http://schemas.openxmlformats.org/officeDocument/2006/relationships/footer" Target="footer27.xml"/><Relationship Id="rId38" Type="http://schemas.openxmlformats.org/officeDocument/2006/relationships/footer" Target="footer26.xml"/><Relationship Id="rId37" Type="http://schemas.openxmlformats.org/officeDocument/2006/relationships/footer" Target="footer25.xml"/><Relationship Id="rId36" Type="http://schemas.openxmlformats.org/officeDocument/2006/relationships/header" Target="header8.xml"/><Relationship Id="rId35" Type="http://schemas.openxmlformats.org/officeDocument/2006/relationships/footer" Target="footer24.xml"/><Relationship Id="rId34" Type="http://schemas.openxmlformats.org/officeDocument/2006/relationships/footer" Target="footer23.xml"/><Relationship Id="rId33" Type="http://schemas.openxmlformats.org/officeDocument/2006/relationships/footer" Target="footer22.xml"/><Relationship Id="rId32" Type="http://schemas.openxmlformats.org/officeDocument/2006/relationships/footer" Target="footer21.xml"/><Relationship Id="rId31" Type="http://schemas.openxmlformats.org/officeDocument/2006/relationships/footer" Target="footer20.xml"/><Relationship Id="rId30" Type="http://schemas.openxmlformats.org/officeDocument/2006/relationships/header" Target="header7.xml"/><Relationship Id="rId3" Type="http://schemas.openxmlformats.org/officeDocument/2006/relationships/footnotes" Target="footnotes.xml"/><Relationship Id="rId29" Type="http://schemas.openxmlformats.org/officeDocument/2006/relationships/footer" Target="footer19.xml"/><Relationship Id="rId28" Type="http://schemas.openxmlformats.org/officeDocument/2006/relationships/header" Target="header6.xml"/><Relationship Id="rId27" Type="http://schemas.openxmlformats.org/officeDocument/2006/relationships/footer" Target="footer18.xml"/><Relationship Id="rId26" Type="http://schemas.openxmlformats.org/officeDocument/2006/relationships/header" Target="header5.xml"/><Relationship Id="rId25" Type="http://schemas.openxmlformats.org/officeDocument/2006/relationships/footer" Target="footer17.xml"/><Relationship Id="rId24" Type="http://schemas.openxmlformats.org/officeDocument/2006/relationships/footer" Target="footer16.xml"/><Relationship Id="rId23" Type="http://schemas.openxmlformats.org/officeDocument/2006/relationships/footer" Target="footer15.xml"/><Relationship Id="rId22" Type="http://schemas.openxmlformats.org/officeDocument/2006/relationships/header" Target="header4.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3" Type="http://schemas.openxmlformats.org/officeDocument/2006/relationships/fontTable" Target="fontTable.xml"/><Relationship Id="rId102" Type="http://schemas.openxmlformats.org/officeDocument/2006/relationships/customXml" Target="../customXml/item1.xml"/><Relationship Id="rId101" Type="http://schemas.openxmlformats.org/officeDocument/2006/relationships/theme" Target="theme/theme1.xml"/><Relationship Id="rId100" Type="http://schemas.openxmlformats.org/officeDocument/2006/relationships/footer" Target="footer69.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Info spid="_x0000_s412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74</Pages>
  <TotalTime>3</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2024-04-02T10:58:00Z</dcterms:created>
  <dc:creator>hds</dc:creator>
  <cp:lastModifiedBy>暖暖</cp:lastModifiedBy>
  <dcterms:modified xsi:type="dcterms:W3CDTF">2024-04-12T01:55:46Z</dcterms:modified>
  <dc:title>唐河迎宾大道提升改造监理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2024-04-10T09:22:28Z</vt:filetime>
  </property>
  <property fmtid="{D5CDD505-2E9C-101B-9397-08002B2CF9AE}" pid="4" name="KSOProductBuildVer">
    <vt:lpwstr>2052-12.1.0.16729</vt:lpwstr>
  </property>
  <property fmtid="{D5CDD505-2E9C-101B-9397-08002B2CF9AE}" pid="5" name="ICV">
    <vt:lpwstr>E8718638046A47488113E579F0DA5609_12</vt:lpwstr>
  </property>
</Properties>
</file>