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eastAsia="宋体" w:cs="宋体"/>
          <w:sz w:val="28"/>
          <w:szCs w:val="28"/>
        </w:rPr>
        <w:t>唐河县购买商品房用于房屋征收安置用房釆购项目（第一批）评估公司数据明细表</w:t>
      </w:r>
    </w:p>
    <w:tbl>
      <w:tblPr>
        <w:tblStyle w:val="2"/>
        <w:tblW w:w="9999" w:type="dxa"/>
        <w:jc w:val="center"/>
        <w:tblBorders>
          <w:top w:val="double" w:color="auto" w:sz="4" w:space="0"/>
          <w:left w:val="dotted" w:color="auto" w:sz="4" w:space="0"/>
          <w:bottom w:val="double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2"/>
        <w:gridCol w:w="1624"/>
        <w:gridCol w:w="994"/>
        <w:gridCol w:w="861"/>
        <w:gridCol w:w="1445"/>
        <w:gridCol w:w="861"/>
        <w:gridCol w:w="861"/>
        <w:gridCol w:w="1324"/>
        <w:gridCol w:w="1457"/>
      </w:tblGrid>
      <w:tr>
        <w:tblPrEx>
          <w:tblBorders>
            <w:top w:val="double" w:color="auto" w:sz="4" w:space="0"/>
            <w:left w:val="dotted" w:color="auto" w:sz="4" w:space="0"/>
            <w:bottom w:val="doub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sz w:val="21"/>
                <w:szCs w:val="21"/>
              </w:rPr>
              <w:t>序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62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机构名称</w:t>
            </w:r>
          </w:p>
        </w:tc>
        <w:tc>
          <w:tcPr>
            <w:tcW w:w="330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经营性（商业）用房</w:t>
            </w:r>
          </w:p>
        </w:tc>
        <w:tc>
          <w:tcPr>
            <w:tcW w:w="861" w:type="dxa"/>
            <w:shd w:val="clear" w:color="auto" w:fill="FFFFFF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住宅用房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合计总价</w:t>
            </w:r>
          </w:p>
        </w:tc>
      </w:tr>
      <w:tr>
        <w:tblPrEx>
          <w:tblBorders>
            <w:top w:val="double" w:color="auto" w:sz="4" w:space="0"/>
            <w:left w:val="dotted" w:color="auto" w:sz="4" w:space="0"/>
            <w:bottom w:val="doub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72" w:type="dxa"/>
            <w:vMerge w:val="continue"/>
            <w:shd w:val="clear" w:color="auto" w:fill="FFFFFF"/>
          </w:tcPr>
          <w:p/>
        </w:tc>
        <w:tc>
          <w:tcPr>
            <w:tcW w:w="1624" w:type="dxa"/>
            <w:vMerge w:val="continue"/>
            <w:shd w:val="clear" w:color="auto" w:fill="FFFFFF"/>
            <w:vAlign w:val="center"/>
          </w:tcPr>
          <w:p/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面积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单价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总价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面积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单价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.总价</w:t>
            </w:r>
          </w:p>
        </w:tc>
        <w:tc>
          <w:tcPr>
            <w:tcW w:w="1457" w:type="dxa"/>
            <w:vMerge w:val="continue"/>
            <w:shd w:val="clear" w:color="auto" w:fill="FFFFFF"/>
            <w:vAlign w:val="center"/>
          </w:tcPr>
          <w:p/>
        </w:tc>
      </w:tr>
      <w:tr>
        <w:tblPrEx>
          <w:tblBorders>
            <w:top w:val="double" w:color="auto" w:sz="4" w:space="0"/>
            <w:left w:val="dotted" w:color="auto" w:sz="4" w:space="0"/>
            <w:bottom w:val="doub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9" w:hRule="exact"/>
          <w:jc w:val="center"/>
        </w:trPr>
        <w:tc>
          <w:tcPr>
            <w:tcW w:w="572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t>1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黑体" w:eastAsia="黑体"/>
                <w:color w:val="333333"/>
                <w:sz w:val="21"/>
                <w:szCs w:val="21"/>
              </w:rPr>
            </w:pPr>
            <w:r>
              <w:rPr>
                <w:rFonts w:hint="eastAsia" w:ascii="黑体" w:eastAsia="黑体"/>
                <w:color w:val="333333"/>
                <w:sz w:val="21"/>
                <w:szCs w:val="21"/>
              </w:rPr>
              <w:t>河南建控宛唐置业有限公司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2500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</w:pPr>
            <w:r>
              <w:t>15000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jc w:val="center"/>
            </w:pPr>
            <w:r>
              <w:t>37500000.00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</w:pPr>
            <w:r>
              <w:t>8700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</w:pPr>
            <w:r>
              <w:t>6382.74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jc w:val="center"/>
            </w:pPr>
            <w:r>
              <w:t>55529838.00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jc w:val="center"/>
            </w:pPr>
            <w:r>
              <w:t>93029838.00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8147C"/>
    <w:rsid w:val="594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zh-CN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2020-12-06T06:44:00Z</dcterms:created>
  <dc:creator>Administrator</dc:creator>
  <cp:lastModifiedBy>Administrator</cp:lastModifiedBy>
  <dcterms:modified xsi:type="dcterms:W3CDTF">2020-12-06T06:45:46Z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